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3D" w:rsidRDefault="003C3809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C41499">
        <w:rPr>
          <w:rFonts w:ascii="Arial" w:hAnsi="Arial" w:cs="Arial"/>
          <w:color w:val="000000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</w:t>
      </w:r>
      <w:r w:rsidR="00132E3D" w:rsidRPr="00132E3D">
        <w:rPr>
          <w:rFonts w:ascii="Arial" w:hAnsi="Arial" w:cs="Arial"/>
          <w:sz w:val="18"/>
          <w:szCs w:val="18"/>
        </w:rPr>
        <w:t>Фамилия, имя, отчество физического лица</w:t>
      </w:r>
      <w:proofErr w:type="gramStart"/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>,у</w:t>
      </w:r>
      <w:proofErr w:type="gramEnd"/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которого прекращено право распоряжаться определенным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132E3D" w:rsidRPr="00132E3D">
        <w:rPr>
          <w:rFonts w:ascii="Arial" w:hAnsi="Arial" w:cs="Arial"/>
          <w:b/>
          <w:sz w:val="18"/>
          <w:szCs w:val="18"/>
        </w:rPr>
        <w:t>Королева Елена Валерьевна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: </w:t>
      </w:r>
      <w:r w:rsidR="00132E3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косвенное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распоряжение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2E3D" w:rsidRDefault="00132E3D" w:rsidP="0087073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r w:rsidR="003C380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</w:t>
      </w:r>
      <w:r w:rsidR="003C3809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распоряжение.</w:t>
      </w:r>
      <w:r w:rsidR="003C380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D16D4" w:rsidRDefault="003C3809"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87073B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снижение доли</w:t>
      </w:r>
      <w:r w:rsidRP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участия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в акционере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эмитент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87073B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100 097 610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Сто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мил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лион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ов девяносто семь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тысяч шестьсот 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десять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голосов, что составляет 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21,1584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Двадцать одна целая одна тысяча пятьсот восемьдесят четыре десятитысячных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Pr="009B4D7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4D7A">
        <w:rPr>
          <w:rFonts w:ascii="Arial" w:hAnsi="Arial" w:cs="Arial"/>
          <w:color w:val="000000"/>
          <w:sz w:val="18"/>
          <w:szCs w:val="18"/>
        </w:rPr>
        <w:br/>
      </w:r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534E7C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="00A352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3521A" w:rsidRP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1 000 976</w:t>
      </w:r>
      <w:r w:rsidR="00A352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Один миллион девятьсот семьдесят шесть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) голосов,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что составляет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,2116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(Ноль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целых две тысячи сто шестнадцать десятитысячных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 наступления основания, в силу которого у лица прекращено право распоряжаться определенным количеством голосов, приходящихся на голосующие акции (доли), составляющ</w:t>
      </w:r>
      <w:r w:rsidR="008709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22 июня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 – дата отчуждения 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99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% 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доли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ООО «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Современные технологии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», которое является акционером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, владеющим </w:t>
      </w:r>
      <w:r w:rsid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21,1584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% голосов, приходящихся на голосующие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акци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и, составляющие уставный капитал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8709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A3521A" w:rsidRPr="00A3521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03 июля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ED16D4" w:rsidSect="0029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3809"/>
    <w:rsid w:val="0000571E"/>
    <w:rsid w:val="000D298C"/>
    <w:rsid w:val="00132E3D"/>
    <w:rsid w:val="00293ACA"/>
    <w:rsid w:val="003C3809"/>
    <w:rsid w:val="00534E7C"/>
    <w:rsid w:val="005F13F8"/>
    <w:rsid w:val="007418DB"/>
    <w:rsid w:val="0087073B"/>
    <w:rsid w:val="0087092C"/>
    <w:rsid w:val="008C07DF"/>
    <w:rsid w:val="009B4D7A"/>
    <w:rsid w:val="00A3521A"/>
    <w:rsid w:val="00C0143D"/>
    <w:rsid w:val="00C41499"/>
    <w:rsid w:val="00ED1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809"/>
  </w:style>
  <w:style w:type="paragraph" w:styleId="a3">
    <w:name w:val="No Spacing"/>
    <w:uiPriority w:val="1"/>
    <w:qFormat/>
    <w:rsid w:val="00132E3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809"/>
  </w:style>
  <w:style w:type="paragraph" w:styleId="a3">
    <w:name w:val="No Spacing"/>
    <w:uiPriority w:val="1"/>
    <w:qFormat/>
    <w:rsid w:val="00132E3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9</cp:revision>
  <dcterms:created xsi:type="dcterms:W3CDTF">2016-11-03T09:59:00Z</dcterms:created>
  <dcterms:modified xsi:type="dcterms:W3CDTF">2017-06-30T12:56:00Z</dcterms:modified>
</cp:coreProperties>
</file>