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376" w:rsidRDefault="00261F76">
      <w:r>
        <w:rPr>
          <w:rFonts w:ascii="Arial" w:hAnsi="Arial" w:cs="Arial"/>
          <w:color w:val="000000"/>
          <w:sz w:val="18"/>
          <w:szCs w:val="18"/>
          <w:shd w:val="clear" w:color="auto" w:fill="FFFFFF"/>
        </w:rPr>
        <w:t xml:space="preserve">Сообщение о существенном </w:t>
      </w:r>
      <w:proofErr w:type="gramStart"/>
      <w:r>
        <w:rPr>
          <w:rFonts w:ascii="Arial" w:hAnsi="Arial" w:cs="Arial"/>
          <w:color w:val="000000"/>
          <w:sz w:val="18"/>
          <w:szCs w:val="18"/>
          <w:shd w:val="clear" w:color="auto" w:fill="FFFFFF"/>
        </w:rPr>
        <w:t>факте</w:t>
      </w:r>
      <w:proofErr w:type="gramEnd"/>
      <w:r>
        <w:rPr>
          <w:rFonts w:ascii="Arial" w:hAnsi="Arial" w:cs="Arial"/>
          <w:color w:val="000000"/>
          <w:sz w:val="18"/>
          <w:szCs w:val="18"/>
          <w:shd w:val="clear" w:color="auto" w:fill="FFFFFF"/>
        </w:rPr>
        <w:t xml:space="preserve">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Общие сведения.</w:t>
      </w:r>
      <w:r>
        <w:rPr>
          <w:rFonts w:ascii="Arial" w:hAnsi="Arial" w:cs="Arial"/>
          <w:color w:val="000000"/>
          <w:sz w:val="18"/>
          <w:szCs w:val="18"/>
        </w:rPr>
        <w:br/>
      </w:r>
      <w:r>
        <w:rPr>
          <w:rFonts w:ascii="Arial" w:hAnsi="Arial" w:cs="Arial"/>
          <w:color w:val="000000"/>
          <w:sz w:val="18"/>
          <w:szCs w:val="18"/>
          <w:shd w:val="clear" w:color="auto" w:fill="FFFFFF"/>
        </w:rPr>
        <w:t>1.1. Полное фирменное наименование эмитента </w:t>
      </w:r>
      <w:r>
        <w:rPr>
          <w:rFonts w:ascii="Arial" w:hAnsi="Arial" w:cs="Arial"/>
          <w:color w:val="000000"/>
          <w:sz w:val="18"/>
          <w:szCs w:val="18"/>
        </w:rPr>
        <w:br/>
      </w:r>
      <w:r>
        <w:rPr>
          <w:rFonts w:ascii="Arial" w:hAnsi="Arial" w:cs="Arial"/>
          <w:color w:val="000000"/>
          <w:sz w:val="18"/>
          <w:szCs w:val="18"/>
          <w:shd w:val="clear" w:color="auto" w:fill="FFFFFF"/>
        </w:rPr>
        <w:t>Публичное акционерное общество «Гостиничный комплекс «Ялта-Интурист» </w:t>
      </w:r>
      <w:r>
        <w:rPr>
          <w:rFonts w:ascii="Arial" w:hAnsi="Arial" w:cs="Arial"/>
          <w:color w:val="000000"/>
          <w:sz w:val="18"/>
          <w:szCs w:val="18"/>
        </w:rPr>
        <w:br/>
      </w:r>
      <w:r>
        <w:rPr>
          <w:rFonts w:ascii="Arial" w:hAnsi="Arial" w:cs="Arial"/>
          <w:color w:val="000000"/>
          <w:sz w:val="18"/>
          <w:szCs w:val="18"/>
          <w:shd w:val="clear" w:color="auto" w:fill="FFFFFF"/>
        </w:rPr>
        <w:t>1.2. Сокращенное фирменное наименование эмитента </w:t>
      </w:r>
      <w:r>
        <w:rPr>
          <w:rFonts w:ascii="Arial" w:hAnsi="Arial" w:cs="Arial"/>
          <w:color w:val="000000"/>
          <w:sz w:val="18"/>
          <w:szCs w:val="18"/>
        </w:rPr>
        <w:br/>
      </w:r>
      <w:r>
        <w:rPr>
          <w:rFonts w:ascii="Arial" w:hAnsi="Arial" w:cs="Arial"/>
          <w:color w:val="000000"/>
          <w:sz w:val="18"/>
          <w:szCs w:val="18"/>
          <w:shd w:val="clear" w:color="auto" w:fill="FFFFFF"/>
        </w:rPr>
        <w:t>ПАО «г/к «Ялта-Интурист» </w:t>
      </w:r>
      <w:r>
        <w:rPr>
          <w:rFonts w:ascii="Arial" w:hAnsi="Arial" w:cs="Arial"/>
          <w:color w:val="000000"/>
          <w:sz w:val="18"/>
          <w:szCs w:val="18"/>
        </w:rPr>
        <w:br/>
      </w:r>
      <w:r>
        <w:rPr>
          <w:rFonts w:ascii="Arial" w:hAnsi="Arial" w:cs="Arial"/>
          <w:color w:val="000000"/>
          <w:sz w:val="18"/>
          <w:szCs w:val="18"/>
          <w:shd w:val="clear" w:color="auto" w:fill="FFFFFF"/>
        </w:rPr>
        <w:t>1.3. Место нахождения эмитента </w:t>
      </w:r>
      <w:r>
        <w:rPr>
          <w:rFonts w:ascii="Arial" w:hAnsi="Arial" w:cs="Arial"/>
          <w:color w:val="000000"/>
          <w:sz w:val="18"/>
          <w:szCs w:val="18"/>
        </w:rPr>
        <w:br/>
      </w:r>
      <w:r>
        <w:rPr>
          <w:rFonts w:ascii="Arial" w:hAnsi="Arial" w:cs="Arial"/>
          <w:color w:val="000000"/>
          <w:sz w:val="18"/>
          <w:szCs w:val="18"/>
          <w:shd w:val="clear" w:color="auto" w:fill="FFFFFF"/>
        </w:rPr>
        <w:t xml:space="preserve">298600, Российская Федерация, Республика Крым, г. Ялта, ул. </w:t>
      </w:r>
      <w:proofErr w:type="spellStart"/>
      <w:r>
        <w:rPr>
          <w:rFonts w:ascii="Arial" w:hAnsi="Arial" w:cs="Arial"/>
          <w:color w:val="000000"/>
          <w:sz w:val="18"/>
          <w:szCs w:val="18"/>
          <w:shd w:val="clear" w:color="auto" w:fill="FFFFFF"/>
        </w:rPr>
        <w:t>Дражинского</w:t>
      </w:r>
      <w:proofErr w:type="spellEnd"/>
      <w:r>
        <w:rPr>
          <w:rFonts w:ascii="Arial" w:hAnsi="Arial" w:cs="Arial"/>
          <w:color w:val="000000"/>
          <w:sz w:val="18"/>
          <w:szCs w:val="18"/>
          <w:shd w:val="clear" w:color="auto" w:fill="FFFFFF"/>
        </w:rPr>
        <w:t>, д. 50 </w:t>
      </w:r>
      <w:r>
        <w:rPr>
          <w:rFonts w:ascii="Arial" w:hAnsi="Arial" w:cs="Arial"/>
          <w:color w:val="000000"/>
          <w:sz w:val="18"/>
          <w:szCs w:val="18"/>
        </w:rPr>
        <w:br/>
      </w:r>
      <w:r>
        <w:rPr>
          <w:rFonts w:ascii="Arial" w:hAnsi="Arial" w:cs="Arial"/>
          <w:color w:val="000000"/>
          <w:sz w:val="18"/>
          <w:szCs w:val="18"/>
          <w:shd w:val="clear" w:color="auto" w:fill="FFFFFF"/>
        </w:rPr>
        <w:t>1.4. ОГРН эмитента </w:t>
      </w:r>
      <w:r>
        <w:rPr>
          <w:rFonts w:ascii="Arial" w:hAnsi="Arial" w:cs="Arial"/>
          <w:color w:val="000000"/>
          <w:sz w:val="18"/>
          <w:szCs w:val="18"/>
        </w:rPr>
        <w:br/>
      </w:r>
      <w:r>
        <w:rPr>
          <w:rFonts w:ascii="Arial" w:hAnsi="Arial" w:cs="Arial"/>
          <w:color w:val="000000"/>
          <w:sz w:val="18"/>
          <w:szCs w:val="18"/>
          <w:shd w:val="clear" w:color="auto" w:fill="FFFFFF"/>
        </w:rPr>
        <w:t>1149102067762 </w:t>
      </w:r>
      <w:r>
        <w:rPr>
          <w:rFonts w:ascii="Arial" w:hAnsi="Arial" w:cs="Arial"/>
          <w:color w:val="000000"/>
          <w:sz w:val="18"/>
          <w:szCs w:val="18"/>
        </w:rPr>
        <w:br/>
      </w:r>
      <w:r>
        <w:rPr>
          <w:rFonts w:ascii="Arial" w:hAnsi="Arial" w:cs="Arial"/>
          <w:color w:val="000000"/>
          <w:sz w:val="18"/>
          <w:szCs w:val="18"/>
          <w:shd w:val="clear" w:color="auto" w:fill="FFFFFF"/>
        </w:rPr>
        <w:t>1.5. ИНН эмитента </w:t>
      </w:r>
      <w:r>
        <w:rPr>
          <w:rFonts w:ascii="Arial" w:hAnsi="Arial" w:cs="Arial"/>
          <w:color w:val="000000"/>
          <w:sz w:val="18"/>
          <w:szCs w:val="18"/>
        </w:rPr>
        <w:br/>
      </w:r>
      <w:r>
        <w:rPr>
          <w:rFonts w:ascii="Arial" w:hAnsi="Arial" w:cs="Arial"/>
          <w:color w:val="000000"/>
          <w:sz w:val="18"/>
          <w:szCs w:val="18"/>
          <w:shd w:val="clear" w:color="auto" w:fill="FFFFFF"/>
        </w:rPr>
        <w:t>9103007928 </w:t>
      </w:r>
      <w:r>
        <w:rPr>
          <w:rFonts w:ascii="Arial" w:hAnsi="Arial" w:cs="Arial"/>
          <w:color w:val="000000"/>
          <w:sz w:val="18"/>
          <w:szCs w:val="18"/>
        </w:rPr>
        <w:br/>
      </w:r>
      <w:r>
        <w:rPr>
          <w:rFonts w:ascii="Arial" w:hAnsi="Arial" w:cs="Arial"/>
          <w:color w:val="000000"/>
          <w:sz w:val="18"/>
          <w:szCs w:val="18"/>
          <w:shd w:val="clear" w:color="auto" w:fill="FFFFFF"/>
        </w:rPr>
        <w:t>1.6. Уникальный код эмитента, присвоенный регистрирующим органом </w:t>
      </w:r>
      <w:r>
        <w:rPr>
          <w:rFonts w:ascii="Arial" w:hAnsi="Arial" w:cs="Arial"/>
          <w:color w:val="000000"/>
          <w:sz w:val="18"/>
          <w:szCs w:val="18"/>
        </w:rPr>
        <w:br/>
      </w:r>
      <w:r>
        <w:rPr>
          <w:rFonts w:ascii="Arial" w:hAnsi="Arial" w:cs="Arial"/>
          <w:color w:val="000000"/>
          <w:sz w:val="18"/>
          <w:szCs w:val="18"/>
          <w:shd w:val="clear" w:color="auto" w:fill="FFFFFF"/>
        </w:rPr>
        <w:t>50217-А </w:t>
      </w:r>
      <w:r>
        <w:rPr>
          <w:rFonts w:ascii="Arial" w:hAnsi="Arial" w:cs="Arial"/>
          <w:color w:val="000000"/>
          <w:sz w:val="18"/>
          <w:szCs w:val="18"/>
        </w:rPr>
        <w:br/>
      </w:r>
      <w:r>
        <w:rPr>
          <w:rFonts w:ascii="Arial" w:hAnsi="Arial" w:cs="Arial"/>
          <w:color w:val="000000"/>
          <w:sz w:val="18"/>
          <w:szCs w:val="18"/>
          <w:shd w:val="clear" w:color="auto" w:fill="FFFFFF"/>
        </w:rPr>
        <w:t>1.7. Адрес страницы в сети Интернет, используемой эмитентом для раскрытия информации </w:t>
      </w:r>
      <w:r>
        <w:rPr>
          <w:rFonts w:ascii="Arial" w:hAnsi="Arial" w:cs="Arial"/>
          <w:color w:val="000000"/>
          <w:sz w:val="18"/>
          <w:szCs w:val="18"/>
        </w:rPr>
        <w:br/>
      </w:r>
      <w:r>
        <w:rPr>
          <w:rFonts w:ascii="Arial" w:hAnsi="Arial" w:cs="Arial"/>
          <w:color w:val="000000"/>
          <w:sz w:val="18"/>
          <w:szCs w:val="18"/>
          <w:shd w:val="clear" w:color="auto" w:fill="FFFFFF"/>
        </w:rPr>
        <w:t>http://www.yaltaintourist-doc.ru</w:t>
      </w:r>
      <w:r>
        <w:rPr>
          <w:rFonts w:ascii="Arial" w:hAnsi="Arial" w:cs="Arial"/>
          <w:color w:val="000000"/>
          <w:sz w:val="18"/>
          <w:szCs w:val="18"/>
        </w:rPr>
        <w:br/>
      </w:r>
      <w:r>
        <w:rPr>
          <w:rFonts w:ascii="Arial" w:hAnsi="Arial" w:cs="Arial"/>
          <w:color w:val="000000"/>
          <w:sz w:val="18"/>
          <w:szCs w:val="18"/>
          <w:shd w:val="clear" w:color="auto" w:fill="FFFFFF"/>
        </w:rPr>
        <w:t>http://www.e-disclosure.ru/portal/company.aspx?id=34948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2. Содержание сообщения </w:t>
      </w:r>
      <w:r>
        <w:rPr>
          <w:rFonts w:ascii="Arial" w:hAnsi="Arial" w:cs="Arial"/>
          <w:color w:val="000000"/>
          <w:sz w:val="18"/>
          <w:szCs w:val="18"/>
        </w:rPr>
        <w:br/>
      </w:r>
      <w:r>
        <w:rPr>
          <w:rFonts w:ascii="Arial" w:hAnsi="Arial" w:cs="Arial"/>
          <w:color w:val="000000"/>
          <w:sz w:val="18"/>
          <w:szCs w:val="18"/>
          <w:shd w:val="clear" w:color="auto" w:fill="FFFFFF"/>
        </w:rPr>
        <w:t>2.1. Полное фирменное наименование, место нахождения, ИНН, ОГРН юридического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r>
        <w:rPr>
          <w:rFonts w:ascii="Arial" w:hAnsi="Arial" w:cs="Arial"/>
          <w:color w:val="000000"/>
          <w:sz w:val="18"/>
          <w:szCs w:val="18"/>
        </w:rPr>
        <w:br/>
      </w:r>
      <w:r>
        <w:rPr>
          <w:rFonts w:ascii="Arial" w:hAnsi="Arial" w:cs="Arial"/>
          <w:color w:val="000000"/>
          <w:sz w:val="18"/>
          <w:szCs w:val="18"/>
          <w:shd w:val="clear" w:color="auto" w:fill="FFFFFF"/>
        </w:rPr>
        <w:t xml:space="preserve">Акционерное общество «Союз </w:t>
      </w:r>
      <w:proofErr w:type="spellStart"/>
      <w:r>
        <w:rPr>
          <w:rFonts w:ascii="Arial" w:hAnsi="Arial" w:cs="Arial"/>
          <w:color w:val="000000"/>
          <w:sz w:val="18"/>
          <w:szCs w:val="18"/>
          <w:shd w:val="clear" w:color="auto" w:fill="FFFFFF"/>
        </w:rPr>
        <w:t>Маринс</w:t>
      </w:r>
      <w:proofErr w:type="spellEnd"/>
      <w:r>
        <w:rPr>
          <w:rFonts w:ascii="Arial" w:hAnsi="Arial" w:cs="Arial"/>
          <w:color w:val="000000"/>
          <w:sz w:val="18"/>
          <w:szCs w:val="18"/>
          <w:shd w:val="clear" w:color="auto" w:fill="FFFFFF"/>
        </w:rPr>
        <w:t xml:space="preserve"> Групп»</w:t>
      </w:r>
      <w:r>
        <w:rPr>
          <w:rFonts w:ascii="Arial" w:hAnsi="Arial" w:cs="Arial"/>
          <w:color w:val="000000"/>
          <w:sz w:val="18"/>
          <w:szCs w:val="18"/>
        </w:rPr>
        <w:br/>
      </w:r>
      <w:r>
        <w:rPr>
          <w:rFonts w:ascii="Arial" w:hAnsi="Arial" w:cs="Arial"/>
          <w:color w:val="000000"/>
          <w:sz w:val="18"/>
          <w:szCs w:val="18"/>
          <w:shd w:val="clear" w:color="auto" w:fill="FFFFFF"/>
        </w:rPr>
        <w:t>354000 Краснодарский край, г. Сочи, пер. Морской, д. 2</w:t>
      </w:r>
      <w:r>
        <w:rPr>
          <w:rFonts w:ascii="Arial" w:hAnsi="Arial" w:cs="Arial"/>
          <w:color w:val="000000"/>
          <w:sz w:val="18"/>
          <w:szCs w:val="18"/>
        </w:rPr>
        <w:br/>
      </w:r>
      <w:r>
        <w:rPr>
          <w:rFonts w:ascii="Arial" w:hAnsi="Arial" w:cs="Arial"/>
          <w:color w:val="000000"/>
          <w:sz w:val="18"/>
          <w:szCs w:val="18"/>
          <w:shd w:val="clear" w:color="auto" w:fill="FFFFFF"/>
        </w:rPr>
        <w:t>ИНН 2320159160</w:t>
      </w:r>
      <w:r>
        <w:rPr>
          <w:rFonts w:ascii="Arial" w:hAnsi="Arial" w:cs="Arial"/>
          <w:color w:val="000000"/>
          <w:sz w:val="18"/>
          <w:szCs w:val="18"/>
        </w:rPr>
        <w:br/>
      </w:r>
      <w:r>
        <w:rPr>
          <w:rFonts w:ascii="Arial" w:hAnsi="Arial" w:cs="Arial"/>
          <w:color w:val="000000"/>
          <w:sz w:val="18"/>
          <w:szCs w:val="18"/>
          <w:shd w:val="clear" w:color="auto" w:fill="FFFFFF"/>
        </w:rPr>
        <w:t>ОГРН 1072320020376</w:t>
      </w:r>
      <w:r>
        <w:rPr>
          <w:rFonts w:ascii="Arial" w:hAnsi="Arial" w:cs="Arial"/>
          <w:color w:val="000000"/>
          <w:sz w:val="18"/>
          <w:szCs w:val="18"/>
        </w:rPr>
        <w:br/>
      </w:r>
      <w:r>
        <w:rPr>
          <w:rFonts w:ascii="Arial" w:hAnsi="Arial" w:cs="Arial"/>
          <w:color w:val="000000"/>
          <w:sz w:val="18"/>
          <w:szCs w:val="18"/>
          <w:shd w:val="clear" w:color="auto" w:fill="FFFFFF"/>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косвенное распоряжение.</w:t>
      </w:r>
      <w:r>
        <w:rPr>
          <w:rFonts w:ascii="Arial" w:hAnsi="Arial" w:cs="Arial"/>
          <w:color w:val="000000"/>
          <w:sz w:val="18"/>
          <w:szCs w:val="18"/>
        </w:rPr>
        <w:br/>
      </w:r>
      <w:r>
        <w:rPr>
          <w:rFonts w:ascii="Arial" w:hAnsi="Arial" w:cs="Arial"/>
          <w:color w:val="000000"/>
          <w:sz w:val="18"/>
          <w:szCs w:val="18"/>
          <w:shd w:val="clear" w:color="auto" w:fill="FFFFFF"/>
        </w:rPr>
        <w:t>2.3. В случае приобретения лицом права косвенного распоряжение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приобрело право косвенно распоряжаться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 </w:t>
      </w:r>
      <w:r>
        <w:rPr>
          <w:rFonts w:ascii="Arial" w:hAnsi="Arial" w:cs="Arial"/>
          <w:color w:val="000000"/>
          <w:sz w:val="18"/>
          <w:szCs w:val="18"/>
        </w:rPr>
        <w:br/>
      </w:r>
      <w:r>
        <w:rPr>
          <w:rFonts w:ascii="Arial" w:hAnsi="Arial" w:cs="Arial"/>
          <w:color w:val="000000"/>
          <w:sz w:val="18"/>
          <w:szCs w:val="18"/>
          <w:shd w:val="clear" w:color="auto" w:fill="FFFFFF"/>
        </w:rPr>
        <w:t xml:space="preserve">Полное фирменное наименование: </w:t>
      </w:r>
      <w:proofErr w:type="gramStart"/>
      <w:r>
        <w:rPr>
          <w:rFonts w:ascii="Arial" w:hAnsi="Arial" w:cs="Arial"/>
          <w:color w:val="000000"/>
          <w:sz w:val="18"/>
          <w:szCs w:val="18"/>
          <w:shd w:val="clear" w:color="auto" w:fill="FFFFFF"/>
        </w:rPr>
        <w:t>Общество с ограниченной ответственностью «Имидж»;</w:t>
      </w:r>
      <w:r>
        <w:rPr>
          <w:rFonts w:ascii="Arial" w:hAnsi="Arial" w:cs="Arial"/>
          <w:color w:val="000000"/>
          <w:sz w:val="18"/>
          <w:szCs w:val="18"/>
        </w:rPr>
        <w:br/>
      </w:r>
      <w:r>
        <w:rPr>
          <w:rFonts w:ascii="Arial" w:hAnsi="Arial" w:cs="Arial"/>
          <w:color w:val="000000"/>
          <w:sz w:val="18"/>
          <w:szCs w:val="18"/>
          <w:shd w:val="clear" w:color="auto" w:fill="FFFFFF"/>
        </w:rPr>
        <w:t>Место нахождения: 603003, Нижегородская обл., г. Нижний Новгород, ул. Ефремова, д. 4;</w:t>
      </w:r>
      <w:r>
        <w:rPr>
          <w:rFonts w:ascii="Arial" w:hAnsi="Arial" w:cs="Arial"/>
          <w:color w:val="000000"/>
          <w:sz w:val="18"/>
          <w:szCs w:val="18"/>
        </w:rPr>
        <w:br/>
      </w:r>
      <w:r>
        <w:rPr>
          <w:rFonts w:ascii="Arial" w:hAnsi="Arial" w:cs="Arial"/>
          <w:color w:val="000000"/>
          <w:sz w:val="18"/>
          <w:szCs w:val="18"/>
          <w:shd w:val="clear" w:color="auto" w:fill="FFFFFF"/>
        </w:rPr>
        <w:t>ИНН: 5263092730;</w:t>
      </w:r>
      <w:r>
        <w:rPr>
          <w:rFonts w:ascii="Arial" w:hAnsi="Arial" w:cs="Arial"/>
          <w:color w:val="000000"/>
          <w:sz w:val="18"/>
          <w:szCs w:val="18"/>
        </w:rPr>
        <w:br/>
      </w:r>
      <w:r>
        <w:rPr>
          <w:rFonts w:ascii="Arial" w:hAnsi="Arial" w:cs="Arial"/>
          <w:color w:val="000000"/>
          <w:sz w:val="18"/>
          <w:szCs w:val="18"/>
          <w:shd w:val="clear" w:color="auto" w:fill="FFFFFF"/>
        </w:rPr>
        <w:t>ОГРН: 1125263003788.</w:t>
      </w:r>
      <w:r>
        <w:rPr>
          <w:rFonts w:ascii="Arial" w:hAnsi="Arial" w:cs="Arial"/>
          <w:color w:val="000000"/>
          <w:sz w:val="18"/>
          <w:szCs w:val="18"/>
        </w:rPr>
        <w:br/>
      </w:r>
      <w:r>
        <w:rPr>
          <w:rFonts w:ascii="Arial" w:hAnsi="Arial" w:cs="Arial"/>
          <w:color w:val="000000"/>
          <w:sz w:val="18"/>
          <w:szCs w:val="18"/>
          <w:shd w:val="clear" w:color="auto" w:fill="FFFFFF"/>
        </w:rPr>
        <w:t>2.4.</w:t>
      </w:r>
      <w:proofErr w:type="gramEnd"/>
      <w:r>
        <w:rPr>
          <w:rFonts w:ascii="Arial" w:hAnsi="Arial" w:cs="Arial"/>
          <w:color w:val="000000"/>
          <w:sz w:val="18"/>
          <w:szCs w:val="18"/>
          <w:shd w:val="clear" w:color="auto" w:fill="FFFFFF"/>
        </w:rPr>
        <w:t xml:space="preserve">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самостоятельное распоряжение.</w:t>
      </w:r>
      <w:r>
        <w:rPr>
          <w:rFonts w:ascii="Arial" w:hAnsi="Arial" w:cs="Arial"/>
          <w:color w:val="000000"/>
          <w:sz w:val="18"/>
          <w:szCs w:val="18"/>
        </w:rPr>
        <w:br/>
      </w:r>
      <w:r>
        <w:rPr>
          <w:rFonts w:ascii="Arial" w:hAnsi="Arial" w:cs="Arial"/>
          <w:color w:val="000000"/>
          <w:sz w:val="18"/>
          <w:szCs w:val="18"/>
          <w:shd w:val="clear" w:color="auto" w:fill="FFFFFF"/>
        </w:rPr>
        <w:t xml:space="preserve">2.5.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ООО «Имидж» является акционером ПАО «г/к «Ялта-Интурист» (далее – эмитент). АО «Союз </w:t>
      </w:r>
      <w:proofErr w:type="spellStart"/>
      <w:r>
        <w:rPr>
          <w:rFonts w:ascii="Arial" w:hAnsi="Arial" w:cs="Arial"/>
          <w:color w:val="000000"/>
          <w:sz w:val="18"/>
          <w:szCs w:val="18"/>
          <w:shd w:val="clear" w:color="auto" w:fill="FFFFFF"/>
        </w:rPr>
        <w:t>Маринс</w:t>
      </w:r>
      <w:proofErr w:type="spellEnd"/>
      <w:r>
        <w:rPr>
          <w:rFonts w:ascii="Arial" w:hAnsi="Arial" w:cs="Arial"/>
          <w:color w:val="000000"/>
          <w:sz w:val="18"/>
          <w:szCs w:val="18"/>
          <w:shd w:val="clear" w:color="auto" w:fill="FFFFFF"/>
        </w:rPr>
        <w:t xml:space="preserve"> Групп» является участником, владеющим 100 % доли в уставном капитале ООО «Имидж». </w:t>
      </w:r>
      <w:r>
        <w:rPr>
          <w:rFonts w:ascii="Arial" w:hAnsi="Arial" w:cs="Arial"/>
          <w:color w:val="000000"/>
          <w:sz w:val="18"/>
          <w:szCs w:val="18"/>
        </w:rPr>
        <w:br/>
      </w:r>
      <w:r>
        <w:rPr>
          <w:rFonts w:ascii="Arial" w:hAnsi="Arial" w:cs="Arial"/>
          <w:color w:val="000000"/>
          <w:sz w:val="18"/>
          <w:szCs w:val="18"/>
          <w:shd w:val="clear" w:color="auto" w:fill="FFFFFF"/>
        </w:rPr>
        <w:t xml:space="preserve">2.6. </w:t>
      </w:r>
      <w:proofErr w:type="gramStart"/>
      <w:r>
        <w:rPr>
          <w:rFonts w:ascii="Arial" w:hAnsi="Arial" w:cs="Arial"/>
          <w:color w:val="000000"/>
          <w:sz w:val="18"/>
          <w:szCs w:val="18"/>
          <w:shd w:val="clear" w:color="auto" w:fill="FFFFFF"/>
        </w:rPr>
        <w:t>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 47 909 615 (Сорок семь миллионов девятьсот девять тысяч шестьсот пятнадцать) голосов, что составляет 10,13  (Десять целых тринадцать сотых) % голосов, приходящихся на голосующие акции, составляющие уставный капитал эмитента.</w:t>
      </w:r>
      <w:r>
        <w:rPr>
          <w:rFonts w:ascii="Arial" w:hAnsi="Arial" w:cs="Arial"/>
          <w:color w:val="000000"/>
          <w:sz w:val="18"/>
          <w:szCs w:val="18"/>
        </w:rPr>
        <w:br/>
      </w:r>
      <w:r>
        <w:rPr>
          <w:rFonts w:ascii="Arial" w:hAnsi="Arial" w:cs="Arial"/>
          <w:color w:val="000000"/>
          <w:sz w:val="18"/>
          <w:szCs w:val="18"/>
          <w:shd w:val="clear" w:color="auto" w:fill="FFFFFF"/>
        </w:rPr>
        <w:t>2.7.</w:t>
      </w:r>
      <w:proofErr w:type="gramEnd"/>
      <w:r>
        <w:rPr>
          <w:rFonts w:ascii="Arial" w:hAnsi="Arial" w:cs="Arial"/>
          <w:color w:val="000000"/>
          <w:sz w:val="18"/>
          <w:szCs w:val="18"/>
          <w:shd w:val="clear" w:color="auto" w:fill="FFFFFF"/>
        </w:rPr>
        <w:t xml:space="preserve"> Количество и доля голосов в процентах, приходящихся на голосующие акции (доли), составляющие уставный капитал эмитента, </w:t>
      </w:r>
      <w:proofErr w:type="gramStart"/>
      <w:r>
        <w:rPr>
          <w:rFonts w:ascii="Arial" w:hAnsi="Arial" w:cs="Arial"/>
          <w:color w:val="000000"/>
          <w:sz w:val="18"/>
          <w:szCs w:val="18"/>
          <w:shd w:val="clear" w:color="auto" w:fill="FFFFFF"/>
        </w:rPr>
        <w:t>право</w:t>
      </w:r>
      <w:proofErr w:type="gramEnd"/>
      <w:r>
        <w:rPr>
          <w:rFonts w:ascii="Arial" w:hAnsi="Arial" w:cs="Arial"/>
          <w:color w:val="000000"/>
          <w:sz w:val="18"/>
          <w:szCs w:val="18"/>
          <w:shd w:val="clear" w:color="auto" w:fill="FFFFFF"/>
        </w:rPr>
        <w:t xml:space="preserve"> распоряжаться которым лицо получило после наступления соответствующего основания: 92 909 615 (Девяносто два миллиона девятьсот девять тысяч шестьсот пятнадцать) голосов, что составляет 19,64 (Девятнадцать целых шестьдесят четыре сотых) % голосов, приходящихся на голосующие акции, составляющие уставный капитал эмитента.</w:t>
      </w:r>
      <w:r>
        <w:rPr>
          <w:rFonts w:ascii="Arial" w:hAnsi="Arial" w:cs="Arial"/>
          <w:color w:val="000000"/>
          <w:sz w:val="18"/>
          <w:szCs w:val="18"/>
        </w:rPr>
        <w:br/>
      </w:r>
      <w:r>
        <w:rPr>
          <w:rFonts w:ascii="Arial" w:hAnsi="Arial" w:cs="Arial"/>
          <w:color w:val="000000"/>
          <w:sz w:val="18"/>
          <w:szCs w:val="18"/>
          <w:shd w:val="clear" w:color="auto" w:fill="FFFFFF"/>
        </w:rPr>
        <w:t xml:space="preserve">2.8. Дата наступления основания, в силу которого у лица прекращено право </w:t>
      </w:r>
      <w:proofErr w:type="gramStart"/>
      <w:r>
        <w:rPr>
          <w:rFonts w:ascii="Arial" w:hAnsi="Arial" w:cs="Arial"/>
          <w:color w:val="000000"/>
          <w:sz w:val="18"/>
          <w:szCs w:val="18"/>
          <w:shd w:val="clear" w:color="auto" w:fill="FFFFFF"/>
        </w:rPr>
        <w:t>распоряжаться</w:t>
      </w:r>
      <w:proofErr w:type="gramEnd"/>
      <w:r>
        <w:rPr>
          <w:rFonts w:ascii="Arial" w:hAnsi="Arial" w:cs="Arial"/>
          <w:color w:val="000000"/>
          <w:sz w:val="18"/>
          <w:szCs w:val="18"/>
          <w:shd w:val="clear" w:color="auto" w:fill="FFFFFF"/>
        </w:rPr>
        <w:t xml:space="preserve"> определенным количеством голосов, приходящихся на голосующие акции (доли), составляющие уставный капитал эмитента: 20 декабря 2017 г. </w:t>
      </w:r>
      <w:r>
        <w:rPr>
          <w:rFonts w:ascii="Arial" w:hAnsi="Arial" w:cs="Arial"/>
          <w:color w:val="000000"/>
          <w:sz w:val="18"/>
          <w:szCs w:val="18"/>
        </w:rPr>
        <w:br/>
      </w:r>
      <w:r>
        <w:rPr>
          <w:rFonts w:ascii="Arial" w:hAnsi="Arial" w:cs="Arial"/>
          <w:color w:val="000000"/>
          <w:sz w:val="18"/>
          <w:szCs w:val="18"/>
          <w:shd w:val="clear" w:color="auto" w:fill="FFFFFF"/>
        </w:rPr>
        <w:lastRenderedPageBreak/>
        <w:t>3. Подпись </w:t>
      </w:r>
      <w:r>
        <w:rPr>
          <w:rFonts w:ascii="Arial" w:hAnsi="Arial" w:cs="Arial"/>
          <w:color w:val="000000"/>
          <w:sz w:val="18"/>
          <w:szCs w:val="18"/>
        </w:rPr>
        <w:br/>
      </w:r>
      <w:r>
        <w:rPr>
          <w:rFonts w:ascii="Arial" w:hAnsi="Arial" w:cs="Arial"/>
          <w:color w:val="000000"/>
          <w:sz w:val="18"/>
          <w:szCs w:val="18"/>
          <w:shd w:val="clear" w:color="auto" w:fill="FFFFFF"/>
        </w:rPr>
        <w:t>3.1. Наименование должности, И.О. Фамилия уполномоченного лица эмитента: </w:t>
      </w:r>
      <w:r>
        <w:rPr>
          <w:rFonts w:ascii="Arial" w:hAnsi="Arial" w:cs="Arial"/>
          <w:color w:val="000000"/>
          <w:sz w:val="18"/>
          <w:szCs w:val="18"/>
        </w:rPr>
        <w:br/>
      </w:r>
      <w:r>
        <w:rPr>
          <w:rFonts w:ascii="Arial" w:hAnsi="Arial" w:cs="Arial"/>
          <w:color w:val="000000"/>
          <w:sz w:val="18"/>
          <w:szCs w:val="18"/>
          <w:shd w:val="clear" w:color="auto" w:fill="FFFFFF"/>
        </w:rPr>
        <w:t>Генеральный директор Новожилов М.Л. </w:t>
      </w:r>
      <w:r>
        <w:rPr>
          <w:rFonts w:ascii="Arial" w:hAnsi="Arial" w:cs="Arial"/>
          <w:color w:val="000000"/>
          <w:sz w:val="18"/>
          <w:szCs w:val="18"/>
        </w:rPr>
        <w:br/>
      </w:r>
      <w:r w:rsidR="00731CEC">
        <w:rPr>
          <w:rFonts w:ascii="Arial" w:hAnsi="Arial" w:cs="Arial"/>
          <w:color w:val="000000"/>
          <w:sz w:val="18"/>
          <w:szCs w:val="18"/>
          <w:shd w:val="clear" w:color="auto" w:fill="FFFFFF"/>
        </w:rPr>
        <w:t>3.2. Дата: 29</w:t>
      </w:r>
      <w:bookmarkStart w:id="0" w:name="_GoBack"/>
      <w:bookmarkEnd w:id="0"/>
      <w:r w:rsidRPr="00731CEC">
        <w:rPr>
          <w:rFonts w:ascii="Arial" w:hAnsi="Arial" w:cs="Arial"/>
          <w:color w:val="000000"/>
          <w:sz w:val="18"/>
          <w:szCs w:val="18"/>
          <w:shd w:val="clear" w:color="auto" w:fill="FFFFFF"/>
        </w:rPr>
        <w:t xml:space="preserve"> декабря 2017 г.</w:t>
      </w:r>
    </w:p>
    <w:sectPr w:rsidR="003B73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697"/>
    <w:rsid w:val="00261F76"/>
    <w:rsid w:val="003B7376"/>
    <w:rsid w:val="00443697"/>
    <w:rsid w:val="00731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Kochueva</dc:creator>
  <cp:keywords/>
  <dc:description/>
  <cp:lastModifiedBy>Kochueva</cp:lastModifiedBy>
  <cp:revision>3</cp:revision>
  <dcterms:created xsi:type="dcterms:W3CDTF">2017-12-26T14:44:00Z</dcterms:created>
  <dcterms:modified xsi:type="dcterms:W3CDTF">2017-12-29T07:43:00Z</dcterms:modified>
</cp:coreProperties>
</file>