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1EC5" w:rsidRPr="00651EC5" w:rsidRDefault="00651EC5" w:rsidP="00651EC5">
      <w:pPr>
        <w:spacing w:after="100" w:line="225" w:lineRule="atLeast"/>
        <w:rPr>
          <w:rFonts w:ascii="Arial" w:eastAsia="Times New Roman" w:hAnsi="Arial" w:cs="Arial"/>
          <w:sz w:val="15"/>
          <w:szCs w:val="15"/>
          <w:lang w:eastAsia="ru-RU"/>
        </w:rPr>
      </w:pPr>
    </w:p>
    <w:p w:rsidR="0034016A" w:rsidRPr="00F43BD0" w:rsidRDefault="00651EC5" w:rsidP="00F43BD0">
      <w:pPr>
        <w:spacing w:line="240" w:lineRule="auto"/>
        <w:rPr>
          <w:rFonts w:ascii="Arial" w:hAnsi="Arial" w:cs="Arial"/>
          <w:sz w:val="15"/>
          <w:szCs w:val="15"/>
        </w:rPr>
      </w:pPr>
      <w:r w:rsidRPr="00803E74">
        <w:rPr>
          <w:rFonts w:ascii="Arial" w:eastAsia="Times New Roman" w:hAnsi="Arial" w:cs="Arial"/>
          <w:b/>
          <w:sz w:val="15"/>
          <w:szCs w:val="15"/>
          <w:lang w:eastAsia="ru-RU"/>
        </w:rPr>
        <w:t xml:space="preserve">Сообщение о существенном </w:t>
      </w:r>
      <w:proofErr w:type="gramStart"/>
      <w:r w:rsidRPr="00803E74">
        <w:rPr>
          <w:rFonts w:ascii="Arial" w:eastAsia="Times New Roman" w:hAnsi="Arial" w:cs="Arial"/>
          <w:b/>
          <w:sz w:val="15"/>
          <w:szCs w:val="15"/>
          <w:lang w:eastAsia="ru-RU"/>
        </w:rPr>
        <w:t>факте</w:t>
      </w:r>
      <w:proofErr w:type="gramEnd"/>
      <w:r w:rsidRPr="00803E74">
        <w:rPr>
          <w:rFonts w:ascii="Arial" w:eastAsia="Times New Roman" w:hAnsi="Arial" w:cs="Arial"/>
          <w:b/>
          <w:sz w:val="15"/>
          <w:szCs w:val="15"/>
          <w:lang w:eastAsia="ru-RU"/>
        </w:rPr>
        <w:t xml:space="preserve"> о возобновлении эмиссии ценных бумаг </w:t>
      </w:r>
      <w:r w:rsidRPr="00803E74">
        <w:rPr>
          <w:rFonts w:ascii="Arial" w:eastAsia="Times New Roman" w:hAnsi="Arial" w:cs="Arial"/>
          <w:b/>
          <w:sz w:val="15"/>
          <w:szCs w:val="15"/>
          <w:lang w:eastAsia="ru-RU"/>
        </w:rPr>
        <w:br/>
      </w:r>
      <w:r w:rsidRPr="00651EC5">
        <w:rPr>
          <w:rFonts w:ascii="Arial" w:eastAsia="Times New Roman" w:hAnsi="Arial" w:cs="Arial"/>
          <w:sz w:val="15"/>
          <w:szCs w:val="15"/>
          <w:lang w:eastAsia="ru-RU"/>
        </w:rPr>
        <w:br/>
        <w:t xml:space="preserve">Общие сведения </w:t>
      </w:r>
      <w:r w:rsidRPr="00651EC5">
        <w:rPr>
          <w:rFonts w:ascii="Arial" w:eastAsia="Times New Roman" w:hAnsi="Arial" w:cs="Arial"/>
          <w:sz w:val="15"/>
          <w:szCs w:val="15"/>
          <w:lang w:eastAsia="ru-RU"/>
        </w:rPr>
        <w:br/>
        <w:t xml:space="preserve">1.1. Полное фирменное наименование эмитента </w:t>
      </w:r>
      <w:r w:rsidRPr="00651EC5">
        <w:rPr>
          <w:rFonts w:ascii="Arial" w:eastAsia="Times New Roman" w:hAnsi="Arial" w:cs="Arial"/>
          <w:sz w:val="15"/>
          <w:szCs w:val="15"/>
          <w:lang w:eastAsia="ru-RU"/>
        </w:rPr>
        <w:br/>
        <w:t xml:space="preserve">Публичное акционерное общество «Гостиничный комплекс «Ялта-Интурист» </w:t>
      </w:r>
      <w:r w:rsidRPr="00651EC5">
        <w:rPr>
          <w:rFonts w:ascii="Arial" w:eastAsia="Times New Roman" w:hAnsi="Arial" w:cs="Arial"/>
          <w:sz w:val="15"/>
          <w:szCs w:val="15"/>
          <w:lang w:eastAsia="ru-RU"/>
        </w:rPr>
        <w:br/>
        <w:t xml:space="preserve">1.2. Сокращенное фирменное наименование эмитента </w:t>
      </w:r>
      <w:r w:rsidRPr="00651EC5">
        <w:rPr>
          <w:rFonts w:ascii="Arial" w:eastAsia="Times New Roman" w:hAnsi="Arial" w:cs="Arial"/>
          <w:sz w:val="15"/>
          <w:szCs w:val="15"/>
          <w:lang w:eastAsia="ru-RU"/>
        </w:rPr>
        <w:br/>
        <w:t xml:space="preserve">ПАО «г/к «Ялта-Интурист» </w:t>
      </w:r>
      <w:r w:rsidRPr="00651EC5">
        <w:rPr>
          <w:rFonts w:ascii="Arial" w:eastAsia="Times New Roman" w:hAnsi="Arial" w:cs="Arial"/>
          <w:sz w:val="15"/>
          <w:szCs w:val="15"/>
          <w:lang w:eastAsia="ru-RU"/>
        </w:rPr>
        <w:br/>
        <w:t xml:space="preserve">1.3. Место нахождения эмитента </w:t>
      </w:r>
      <w:r w:rsidRPr="00651EC5">
        <w:rPr>
          <w:rFonts w:ascii="Arial" w:eastAsia="Times New Roman" w:hAnsi="Arial" w:cs="Arial"/>
          <w:sz w:val="15"/>
          <w:szCs w:val="15"/>
          <w:lang w:eastAsia="ru-RU"/>
        </w:rPr>
        <w:br/>
        <w:t xml:space="preserve">298600, Российская Федерация, Республика Крым, </w:t>
      </w:r>
      <w:proofErr w:type="gramStart"/>
      <w:r w:rsidRPr="00651EC5">
        <w:rPr>
          <w:rFonts w:ascii="Arial" w:eastAsia="Times New Roman" w:hAnsi="Arial" w:cs="Arial"/>
          <w:sz w:val="15"/>
          <w:szCs w:val="15"/>
          <w:lang w:eastAsia="ru-RU"/>
        </w:rPr>
        <w:t>г</w:t>
      </w:r>
      <w:proofErr w:type="gramEnd"/>
      <w:r w:rsidRPr="00651EC5">
        <w:rPr>
          <w:rFonts w:ascii="Arial" w:eastAsia="Times New Roman" w:hAnsi="Arial" w:cs="Arial"/>
          <w:sz w:val="15"/>
          <w:szCs w:val="15"/>
          <w:lang w:eastAsia="ru-RU"/>
        </w:rPr>
        <w:t xml:space="preserve">. Ялта, ул. </w:t>
      </w:r>
      <w:proofErr w:type="spellStart"/>
      <w:r w:rsidRPr="00651EC5">
        <w:rPr>
          <w:rFonts w:ascii="Arial" w:eastAsia="Times New Roman" w:hAnsi="Arial" w:cs="Arial"/>
          <w:sz w:val="15"/>
          <w:szCs w:val="15"/>
          <w:lang w:eastAsia="ru-RU"/>
        </w:rPr>
        <w:t>Дражинского</w:t>
      </w:r>
      <w:proofErr w:type="spellEnd"/>
      <w:r w:rsidRPr="00651EC5">
        <w:rPr>
          <w:rFonts w:ascii="Arial" w:eastAsia="Times New Roman" w:hAnsi="Arial" w:cs="Arial"/>
          <w:sz w:val="15"/>
          <w:szCs w:val="15"/>
          <w:lang w:eastAsia="ru-RU"/>
        </w:rPr>
        <w:t xml:space="preserve">, д. 50 </w:t>
      </w:r>
      <w:r w:rsidRPr="00651EC5">
        <w:rPr>
          <w:rFonts w:ascii="Arial" w:eastAsia="Times New Roman" w:hAnsi="Arial" w:cs="Arial"/>
          <w:sz w:val="15"/>
          <w:szCs w:val="15"/>
          <w:lang w:eastAsia="ru-RU"/>
        </w:rPr>
        <w:br/>
        <w:t xml:space="preserve">1.4. ОГРН эмитента </w:t>
      </w:r>
      <w:r w:rsidRPr="00651EC5">
        <w:rPr>
          <w:rFonts w:ascii="Arial" w:eastAsia="Times New Roman" w:hAnsi="Arial" w:cs="Arial"/>
          <w:sz w:val="15"/>
          <w:szCs w:val="15"/>
          <w:lang w:eastAsia="ru-RU"/>
        </w:rPr>
        <w:br/>
        <w:t xml:space="preserve">1149102067762 </w:t>
      </w:r>
      <w:r w:rsidRPr="00651EC5">
        <w:rPr>
          <w:rFonts w:ascii="Arial" w:eastAsia="Times New Roman" w:hAnsi="Arial" w:cs="Arial"/>
          <w:sz w:val="15"/>
          <w:szCs w:val="15"/>
          <w:lang w:eastAsia="ru-RU"/>
        </w:rPr>
        <w:br/>
        <w:t xml:space="preserve">1.5. ИНН эмитента </w:t>
      </w:r>
      <w:r w:rsidRPr="00651EC5">
        <w:rPr>
          <w:rFonts w:ascii="Arial" w:eastAsia="Times New Roman" w:hAnsi="Arial" w:cs="Arial"/>
          <w:sz w:val="15"/>
          <w:szCs w:val="15"/>
          <w:lang w:eastAsia="ru-RU"/>
        </w:rPr>
        <w:br/>
        <w:t xml:space="preserve">9103007928 </w:t>
      </w:r>
      <w:r w:rsidRPr="00651EC5">
        <w:rPr>
          <w:rFonts w:ascii="Arial" w:eastAsia="Times New Roman" w:hAnsi="Arial" w:cs="Arial"/>
          <w:sz w:val="15"/>
          <w:szCs w:val="15"/>
          <w:lang w:eastAsia="ru-RU"/>
        </w:rPr>
        <w:br/>
        <w:t xml:space="preserve">1.6. Уникальный код эмитента, присвоенный регистрирующим органом </w:t>
      </w:r>
      <w:r w:rsidRPr="00651EC5">
        <w:rPr>
          <w:rFonts w:ascii="Arial" w:eastAsia="Times New Roman" w:hAnsi="Arial" w:cs="Arial"/>
          <w:sz w:val="15"/>
          <w:szCs w:val="15"/>
          <w:lang w:eastAsia="ru-RU"/>
        </w:rPr>
        <w:br/>
        <w:t xml:space="preserve">50217-А </w:t>
      </w:r>
      <w:r w:rsidRPr="00651EC5">
        <w:rPr>
          <w:rFonts w:ascii="Arial" w:eastAsia="Times New Roman" w:hAnsi="Arial" w:cs="Arial"/>
          <w:sz w:val="15"/>
          <w:szCs w:val="15"/>
          <w:lang w:eastAsia="ru-RU"/>
        </w:rPr>
        <w:br/>
        <w:t xml:space="preserve">1.7. Адрес страницы в сети Интернет, используемой эмитентом для раскрытия информации </w:t>
      </w:r>
      <w:r w:rsidRPr="00651EC5">
        <w:rPr>
          <w:rFonts w:ascii="Arial" w:eastAsia="Times New Roman" w:hAnsi="Arial" w:cs="Arial"/>
          <w:sz w:val="15"/>
          <w:szCs w:val="15"/>
          <w:lang w:eastAsia="ru-RU"/>
        </w:rPr>
        <w:br/>
        <w:t>http://www.yaltaintourist</w:t>
      </w:r>
      <w:r w:rsidR="00803E74">
        <w:rPr>
          <w:rFonts w:ascii="Arial" w:eastAsia="Times New Roman" w:hAnsi="Arial" w:cs="Arial"/>
          <w:sz w:val="15"/>
          <w:szCs w:val="15"/>
          <w:lang w:eastAsia="ru-RU"/>
        </w:rPr>
        <w:t>-</w:t>
      </w:r>
      <w:r w:rsidR="00803E74">
        <w:rPr>
          <w:rFonts w:ascii="Arial" w:eastAsia="Times New Roman" w:hAnsi="Arial" w:cs="Arial"/>
          <w:sz w:val="15"/>
          <w:szCs w:val="15"/>
          <w:lang w:val="en-US" w:eastAsia="ru-RU"/>
        </w:rPr>
        <w:t>doc</w:t>
      </w:r>
      <w:r w:rsidRPr="00651EC5">
        <w:rPr>
          <w:rFonts w:ascii="Arial" w:eastAsia="Times New Roman" w:hAnsi="Arial" w:cs="Arial"/>
          <w:sz w:val="15"/>
          <w:szCs w:val="15"/>
          <w:lang w:eastAsia="ru-RU"/>
        </w:rPr>
        <w:t>.</w:t>
      </w:r>
      <w:proofErr w:type="spellStart"/>
      <w:r w:rsidRPr="00651EC5">
        <w:rPr>
          <w:rFonts w:ascii="Arial" w:eastAsia="Times New Roman" w:hAnsi="Arial" w:cs="Arial"/>
          <w:sz w:val="15"/>
          <w:szCs w:val="15"/>
          <w:lang w:eastAsia="ru-RU"/>
        </w:rPr>
        <w:t>ru</w:t>
      </w:r>
      <w:proofErr w:type="spellEnd"/>
      <w:r w:rsidRPr="00651EC5">
        <w:rPr>
          <w:rFonts w:ascii="Arial" w:eastAsia="Times New Roman" w:hAnsi="Arial" w:cs="Arial"/>
          <w:sz w:val="15"/>
          <w:szCs w:val="15"/>
          <w:lang w:eastAsia="ru-RU"/>
        </w:rPr>
        <w:t xml:space="preserve"> </w:t>
      </w:r>
      <w:r w:rsidRPr="00651EC5">
        <w:rPr>
          <w:rFonts w:ascii="Arial" w:eastAsia="Times New Roman" w:hAnsi="Arial" w:cs="Arial"/>
          <w:sz w:val="15"/>
          <w:szCs w:val="15"/>
          <w:lang w:eastAsia="ru-RU"/>
        </w:rPr>
        <w:br/>
        <w:t xml:space="preserve">http://www.e-disclosure.ru/portal/company.aspx?id=34948 </w:t>
      </w:r>
      <w:r w:rsidRPr="00651EC5">
        <w:rPr>
          <w:rFonts w:ascii="Arial" w:eastAsia="Times New Roman" w:hAnsi="Arial" w:cs="Arial"/>
          <w:sz w:val="15"/>
          <w:szCs w:val="15"/>
          <w:lang w:eastAsia="ru-RU"/>
        </w:rPr>
        <w:br/>
      </w:r>
      <w:r w:rsidRPr="00651EC5">
        <w:rPr>
          <w:rFonts w:ascii="Arial" w:eastAsia="Times New Roman" w:hAnsi="Arial" w:cs="Arial"/>
          <w:sz w:val="15"/>
          <w:szCs w:val="15"/>
          <w:lang w:eastAsia="ru-RU"/>
        </w:rPr>
        <w:br/>
        <w:t xml:space="preserve">2. Содержание сообщения </w:t>
      </w:r>
      <w:r w:rsidRPr="00651EC5">
        <w:rPr>
          <w:rFonts w:ascii="Arial" w:eastAsia="Times New Roman" w:hAnsi="Arial" w:cs="Arial"/>
          <w:sz w:val="15"/>
          <w:szCs w:val="15"/>
          <w:lang w:eastAsia="ru-RU"/>
        </w:rPr>
        <w:br/>
        <w:t xml:space="preserve">«О возобновлении эмиссии ценных бумаг» </w:t>
      </w:r>
      <w:r w:rsidRPr="00651EC5">
        <w:rPr>
          <w:rFonts w:ascii="Arial" w:eastAsia="Times New Roman" w:hAnsi="Arial" w:cs="Arial"/>
          <w:sz w:val="15"/>
          <w:szCs w:val="15"/>
          <w:lang w:eastAsia="ru-RU"/>
        </w:rPr>
        <w:br/>
        <w:t xml:space="preserve">2.1. Вид, категория (тип), серия и иные идентификационные признаки размещаемых ценных бумаг: акции обыкновенные именные бездокументарные. </w:t>
      </w:r>
      <w:r w:rsidRPr="00651EC5">
        <w:rPr>
          <w:rFonts w:ascii="Arial" w:eastAsia="Times New Roman" w:hAnsi="Arial" w:cs="Arial"/>
          <w:sz w:val="15"/>
          <w:szCs w:val="15"/>
          <w:lang w:eastAsia="ru-RU"/>
        </w:rPr>
        <w:br/>
        <w:t xml:space="preserve">2.2. Срок погашения (для облигаций и опционов эмитента): не указывается для данного вида ценных бумаг. </w:t>
      </w:r>
      <w:r w:rsidRPr="00651EC5">
        <w:rPr>
          <w:rFonts w:ascii="Arial" w:eastAsia="Times New Roman" w:hAnsi="Arial" w:cs="Arial"/>
          <w:sz w:val="15"/>
          <w:szCs w:val="15"/>
          <w:lang w:eastAsia="ru-RU"/>
        </w:rPr>
        <w:br/>
        <w:t>2.3. Государственный регистрационный номер дополнительного выпуска ценных бумаг и дата государственн</w:t>
      </w:r>
      <w:r w:rsidR="00803E74">
        <w:rPr>
          <w:rFonts w:ascii="Arial" w:eastAsia="Times New Roman" w:hAnsi="Arial" w:cs="Arial"/>
          <w:sz w:val="15"/>
          <w:szCs w:val="15"/>
          <w:lang w:eastAsia="ru-RU"/>
        </w:rPr>
        <w:t xml:space="preserve">ой регистрации: </w:t>
      </w:r>
      <w:r w:rsidR="00E0569F">
        <w:rPr>
          <w:rFonts w:ascii="Arial" w:eastAsia="Times New Roman" w:hAnsi="Arial" w:cs="Arial"/>
          <w:sz w:val="15"/>
          <w:szCs w:val="15"/>
          <w:lang w:eastAsia="ru-RU"/>
        </w:rPr>
        <w:t xml:space="preserve">           </w:t>
      </w:r>
      <w:r w:rsidR="00803E74">
        <w:rPr>
          <w:rFonts w:ascii="Arial" w:eastAsia="Times New Roman" w:hAnsi="Arial" w:cs="Arial"/>
          <w:sz w:val="15"/>
          <w:szCs w:val="15"/>
          <w:lang w:eastAsia="ru-RU"/>
        </w:rPr>
        <w:t>1-01-50217-А-00</w:t>
      </w:r>
      <w:r w:rsidR="00803E74" w:rsidRPr="00803E74">
        <w:rPr>
          <w:rFonts w:ascii="Arial" w:eastAsia="Times New Roman" w:hAnsi="Arial" w:cs="Arial"/>
          <w:sz w:val="15"/>
          <w:szCs w:val="15"/>
          <w:lang w:eastAsia="ru-RU"/>
        </w:rPr>
        <w:t>2</w:t>
      </w:r>
      <w:r w:rsidR="00F875AA">
        <w:rPr>
          <w:rFonts w:ascii="Arial" w:eastAsia="Times New Roman" w:hAnsi="Arial" w:cs="Arial"/>
          <w:sz w:val="15"/>
          <w:szCs w:val="15"/>
          <w:lang w:eastAsia="ru-RU"/>
        </w:rPr>
        <w:t>D, 14</w:t>
      </w:r>
      <w:r w:rsidRPr="00651EC5">
        <w:rPr>
          <w:rFonts w:ascii="Arial" w:eastAsia="Times New Roman" w:hAnsi="Arial" w:cs="Arial"/>
          <w:sz w:val="15"/>
          <w:szCs w:val="15"/>
          <w:lang w:eastAsia="ru-RU"/>
        </w:rPr>
        <w:t xml:space="preserve"> </w:t>
      </w:r>
      <w:r w:rsidR="00F875AA">
        <w:rPr>
          <w:rFonts w:ascii="Arial" w:eastAsia="Times New Roman" w:hAnsi="Arial" w:cs="Arial"/>
          <w:sz w:val="15"/>
          <w:szCs w:val="15"/>
          <w:lang w:eastAsia="ru-RU"/>
        </w:rPr>
        <w:t>сентября</w:t>
      </w:r>
      <w:r w:rsidRPr="00651EC5">
        <w:rPr>
          <w:rFonts w:ascii="Arial" w:eastAsia="Times New Roman" w:hAnsi="Arial" w:cs="Arial"/>
          <w:sz w:val="15"/>
          <w:szCs w:val="15"/>
          <w:lang w:eastAsia="ru-RU"/>
        </w:rPr>
        <w:t xml:space="preserve"> 201</w:t>
      </w:r>
      <w:r w:rsidR="00F875AA">
        <w:rPr>
          <w:rFonts w:ascii="Arial" w:eastAsia="Times New Roman" w:hAnsi="Arial" w:cs="Arial"/>
          <w:sz w:val="15"/>
          <w:szCs w:val="15"/>
          <w:lang w:eastAsia="ru-RU"/>
        </w:rPr>
        <w:t>7</w:t>
      </w:r>
      <w:r w:rsidRPr="00651EC5">
        <w:rPr>
          <w:rFonts w:ascii="Arial" w:eastAsia="Times New Roman" w:hAnsi="Arial" w:cs="Arial"/>
          <w:sz w:val="15"/>
          <w:szCs w:val="15"/>
          <w:lang w:eastAsia="ru-RU"/>
        </w:rPr>
        <w:t xml:space="preserve"> года. </w:t>
      </w:r>
      <w:r w:rsidRPr="00651EC5">
        <w:rPr>
          <w:rFonts w:ascii="Arial" w:eastAsia="Times New Roman" w:hAnsi="Arial" w:cs="Arial"/>
          <w:sz w:val="15"/>
          <w:szCs w:val="15"/>
          <w:lang w:eastAsia="ru-RU"/>
        </w:rPr>
        <w:br/>
        <w:t>2.4. Наименование регистрирующего органа, осуществившего государственную регистрацию дополнительного выпуска ценных бумаг: Отделение по Республике Крым</w:t>
      </w:r>
      <w:r w:rsidR="00F875AA">
        <w:rPr>
          <w:rFonts w:ascii="Arial" w:eastAsia="Times New Roman" w:hAnsi="Arial" w:cs="Arial"/>
          <w:sz w:val="15"/>
          <w:szCs w:val="15"/>
          <w:lang w:eastAsia="ru-RU"/>
        </w:rPr>
        <w:t xml:space="preserve"> Южного Главного управления</w:t>
      </w:r>
      <w:r w:rsidRPr="00651EC5">
        <w:rPr>
          <w:rFonts w:ascii="Arial" w:eastAsia="Times New Roman" w:hAnsi="Arial" w:cs="Arial"/>
          <w:sz w:val="15"/>
          <w:szCs w:val="15"/>
          <w:lang w:eastAsia="ru-RU"/>
        </w:rPr>
        <w:t xml:space="preserve"> Центрального Банка Российской Федерации. </w:t>
      </w:r>
      <w:r w:rsidRPr="00651EC5">
        <w:rPr>
          <w:rFonts w:ascii="Arial" w:eastAsia="Times New Roman" w:hAnsi="Arial" w:cs="Arial"/>
          <w:sz w:val="15"/>
          <w:szCs w:val="15"/>
          <w:lang w:eastAsia="ru-RU"/>
        </w:rPr>
        <w:br/>
        <w:t xml:space="preserve">2.5. Количество размещаемых ценных бумаг и номинальная стоимость каждой размещаемой ценной бумаги: 100 000 </w:t>
      </w:r>
      <w:proofErr w:type="spellStart"/>
      <w:r w:rsidRPr="00651EC5">
        <w:rPr>
          <w:rFonts w:ascii="Arial" w:eastAsia="Times New Roman" w:hAnsi="Arial" w:cs="Arial"/>
          <w:sz w:val="15"/>
          <w:szCs w:val="15"/>
          <w:lang w:eastAsia="ru-RU"/>
        </w:rPr>
        <w:t>000</w:t>
      </w:r>
      <w:proofErr w:type="spellEnd"/>
      <w:r w:rsidRPr="00651EC5">
        <w:rPr>
          <w:rFonts w:ascii="Arial" w:eastAsia="Times New Roman" w:hAnsi="Arial" w:cs="Arial"/>
          <w:sz w:val="15"/>
          <w:szCs w:val="15"/>
          <w:lang w:eastAsia="ru-RU"/>
        </w:rPr>
        <w:t xml:space="preserve"> (Сто миллионов) штук номинальной стоимостью 0,76 руб</w:t>
      </w:r>
      <w:r w:rsidR="00E0569F">
        <w:rPr>
          <w:rFonts w:ascii="Arial" w:eastAsia="Times New Roman" w:hAnsi="Arial" w:cs="Arial"/>
          <w:sz w:val="15"/>
          <w:szCs w:val="15"/>
          <w:lang w:eastAsia="ru-RU"/>
        </w:rPr>
        <w:t>. каждая</w:t>
      </w:r>
      <w:r w:rsidRPr="00651EC5">
        <w:rPr>
          <w:rFonts w:ascii="Arial" w:eastAsia="Times New Roman" w:hAnsi="Arial" w:cs="Arial"/>
          <w:sz w:val="15"/>
          <w:szCs w:val="15"/>
          <w:lang w:eastAsia="ru-RU"/>
        </w:rPr>
        <w:t xml:space="preserve">. </w:t>
      </w:r>
      <w:r w:rsidRPr="00651EC5">
        <w:rPr>
          <w:rFonts w:ascii="Arial" w:eastAsia="Times New Roman" w:hAnsi="Arial" w:cs="Arial"/>
          <w:sz w:val="15"/>
          <w:szCs w:val="15"/>
          <w:lang w:eastAsia="ru-RU"/>
        </w:rPr>
        <w:br/>
        <w:t>2.6. Способ размещения ценных бумаг</w:t>
      </w:r>
      <w:r w:rsidR="00F43BD0">
        <w:rPr>
          <w:rFonts w:ascii="Arial" w:eastAsia="Times New Roman" w:hAnsi="Arial" w:cs="Arial"/>
          <w:sz w:val="15"/>
          <w:szCs w:val="15"/>
          <w:lang w:eastAsia="ru-RU"/>
        </w:rPr>
        <w:t>, а в случае размещение ценных бумаг посредством закрытой подписки также круг потенциальных приобретателей ценных бумаг</w:t>
      </w:r>
      <w:r w:rsidRPr="00651EC5">
        <w:rPr>
          <w:rFonts w:ascii="Arial" w:eastAsia="Times New Roman" w:hAnsi="Arial" w:cs="Arial"/>
          <w:sz w:val="15"/>
          <w:szCs w:val="15"/>
          <w:lang w:eastAsia="ru-RU"/>
        </w:rPr>
        <w:t xml:space="preserve">: </w:t>
      </w:r>
      <w:r w:rsidR="00F875AA">
        <w:rPr>
          <w:rFonts w:ascii="Arial" w:eastAsia="Times New Roman" w:hAnsi="Arial" w:cs="Arial"/>
          <w:sz w:val="15"/>
          <w:szCs w:val="15"/>
          <w:lang w:eastAsia="ru-RU"/>
        </w:rPr>
        <w:t>закрытая</w:t>
      </w:r>
      <w:r w:rsidR="00F43BD0">
        <w:rPr>
          <w:rFonts w:ascii="Arial" w:eastAsia="Times New Roman" w:hAnsi="Arial" w:cs="Arial"/>
          <w:sz w:val="15"/>
          <w:szCs w:val="15"/>
          <w:lang w:eastAsia="ru-RU"/>
        </w:rPr>
        <w:t xml:space="preserve"> подписка;                                                                                                        </w:t>
      </w:r>
      <w:r w:rsidR="00F43BD0">
        <w:rPr>
          <w:rFonts w:ascii="Arial" w:hAnsi="Arial" w:cs="Arial"/>
          <w:sz w:val="15"/>
          <w:szCs w:val="15"/>
        </w:rPr>
        <w:t>Круг потенциальных приобретателей:</w:t>
      </w:r>
      <w:r w:rsidR="00F43BD0">
        <w:rPr>
          <w:rFonts w:ascii="Arial" w:hAnsi="Arial" w:cs="Arial"/>
          <w:sz w:val="15"/>
          <w:szCs w:val="15"/>
        </w:rPr>
        <w:br/>
        <w:t>Акционерное общество «Эксклюзив» (ОГРН 1135256000109),</w:t>
      </w:r>
      <w:r w:rsidR="00F43BD0">
        <w:rPr>
          <w:rFonts w:ascii="Arial" w:hAnsi="Arial" w:cs="Arial"/>
          <w:sz w:val="15"/>
          <w:szCs w:val="15"/>
        </w:rPr>
        <w:br/>
        <w:t>Общество с ограниченной ответственностью «Современные технологии» (ОГРН 1157746611549),</w:t>
      </w:r>
      <w:r w:rsidR="00F43BD0">
        <w:rPr>
          <w:rFonts w:ascii="Arial" w:hAnsi="Arial" w:cs="Arial"/>
          <w:sz w:val="15"/>
          <w:szCs w:val="15"/>
        </w:rPr>
        <w:br/>
        <w:t>Общество с ограниченной ответственностью «Спутник» (ОГРН 1149102046257),</w:t>
      </w:r>
      <w:r w:rsidR="00F43BD0">
        <w:rPr>
          <w:rFonts w:ascii="Arial" w:hAnsi="Arial" w:cs="Arial"/>
          <w:sz w:val="15"/>
          <w:szCs w:val="15"/>
        </w:rPr>
        <w:br/>
        <w:t>Общество с ограниченной ответственностью «Имидж» (ОГРН 1125263003788),</w:t>
      </w:r>
      <w:r w:rsidR="00F43BD0">
        <w:rPr>
          <w:rFonts w:ascii="Arial" w:hAnsi="Arial" w:cs="Arial"/>
          <w:sz w:val="15"/>
          <w:szCs w:val="15"/>
        </w:rPr>
        <w:br/>
        <w:t>Общество с ограниченной ответственностью «</w:t>
      </w:r>
      <w:proofErr w:type="spellStart"/>
      <w:r w:rsidR="00F43BD0">
        <w:rPr>
          <w:rFonts w:ascii="Arial" w:hAnsi="Arial" w:cs="Arial"/>
          <w:sz w:val="15"/>
          <w:szCs w:val="15"/>
        </w:rPr>
        <w:t>Кверкус</w:t>
      </w:r>
      <w:proofErr w:type="spellEnd"/>
      <w:r w:rsidR="00F43BD0">
        <w:rPr>
          <w:rFonts w:ascii="Arial" w:hAnsi="Arial" w:cs="Arial"/>
          <w:sz w:val="15"/>
          <w:szCs w:val="15"/>
        </w:rPr>
        <w:t>» (ОГРН 1047796749274),</w:t>
      </w:r>
      <w:r w:rsidR="00F43BD0">
        <w:rPr>
          <w:rFonts w:ascii="Arial" w:hAnsi="Arial" w:cs="Arial"/>
          <w:sz w:val="15"/>
          <w:szCs w:val="15"/>
        </w:rPr>
        <w:br/>
        <w:t xml:space="preserve">Авдеева </w:t>
      </w:r>
      <w:proofErr w:type="spellStart"/>
      <w:r w:rsidR="00F43BD0">
        <w:rPr>
          <w:rFonts w:ascii="Arial" w:hAnsi="Arial" w:cs="Arial"/>
          <w:sz w:val="15"/>
          <w:szCs w:val="15"/>
        </w:rPr>
        <w:t>Віра</w:t>
      </w:r>
      <w:proofErr w:type="spellEnd"/>
      <w:r w:rsidR="00F43BD0">
        <w:rPr>
          <w:rFonts w:ascii="Arial" w:hAnsi="Arial" w:cs="Arial"/>
          <w:sz w:val="15"/>
          <w:szCs w:val="15"/>
        </w:rPr>
        <w:t xml:space="preserve"> </w:t>
      </w:r>
      <w:proofErr w:type="spellStart"/>
      <w:r w:rsidR="00F43BD0">
        <w:rPr>
          <w:rFonts w:ascii="Arial" w:hAnsi="Arial" w:cs="Arial"/>
          <w:sz w:val="15"/>
          <w:szCs w:val="15"/>
        </w:rPr>
        <w:t>Леонідовна</w:t>
      </w:r>
      <w:proofErr w:type="spellEnd"/>
      <w:r w:rsidR="00F43BD0">
        <w:rPr>
          <w:rFonts w:ascii="Arial" w:hAnsi="Arial" w:cs="Arial"/>
          <w:sz w:val="15"/>
          <w:szCs w:val="15"/>
        </w:rPr>
        <w:t>,</w:t>
      </w:r>
      <w:r w:rsidR="00F43BD0">
        <w:rPr>
          <w:rFonts w:ascii="Arial" w:hAnsi="Arial" w:cs="Arial"/>
          <w:sz w:val="15"/>
          <w:szCs w:val="15"/>
        </w:rPr>
        <w:br/>
      </w:r>
      <w:proofErr w:type="spellStart"/>
      <w:r w:rsidR="00F43BD0">
        <w:rPr>
          <w:rFonts w:ascii="Arial" w:hAnsi="Arial" w:cs="Arial"/>
          <w:sz w:val="15"/>
          <w:szCs w:val="15"/>
        </w:rPr>
        <w:t>Бароменська</w:t>
      </w:r>
      <w:proofErr w:type="spellEnd"/>
      <w:r w:rsidR="00F43BD0">
        <w:rPr>
          <w:rFonts w:ascii="Arial" w:hAnsi="Arial" w:cs="Arial"/>
          <w:sz w:val="15"/>
          <w:szCs w:val="15"/>
        </w:rPr>
        <w:t xml:space="preserve"> </w:t>
      </w:r>
      <w:proofErr w:type="spellStart"/>
      <w:r w:rsidR="00F43BD0">
        <w:rPr>
          <w:rFonts w:ascii="Arial" w:hAnsi="Arial" w:cs="Arial"/>
          <w:sz w:val="15"/>
          <w:szCs w:val="15"/>
        </w:rPr>
        <w:t>Раіса</w:t>
      </w:r>
      <w:proofErr w:type="spellEnd"/>
      <w:r w:rsidR="00F43BD0">
        <w:rPr>
          <w:rFonts w:ascii="Arial" w:hAnsi="Arial" w:cs="Arial"/>
          <w:sz w:val="15"/>
          <w:szCs w:val="15"/>
        </w:rPr>
        <w:t xml:space="preserve"> </w:t>
      </w:r>
      <w:proofErr w:type="spellStart"/>
      <w:r w:rsidR="00F43BD0">
        <w:rPr>
          <w:rFonts w:ascii="Arial" w:hAnsi="Arial" w:cs="Arial"/>
          <w:sz w:val="15"/>
          <w:szCs w:val="15"/>
        </w:rPr>
        <w:t>Олександрівна</w:t>
      </w:r>
      <w:proofErr w:type="spellEnd"/>
      <w:r w:rsidR="00F43BD0">
        <w:rPr>
          <w:rFonts w:ascii="Arial" w:hAnsi="Arial" w:cs="Arial"/>
          <w:sz w:val="15"/>
          <w:szCs w:val="15"/>
        </w:rPr>
        <w:t>,</w:t>
      </w:r>
      <w:r w:rsidR="00F43BD0">
        <w:rPr>
          <w:rFonts w:ascii="Arial" w:hAnsi="Arial" w:cs="Arial"/>
          <w:sz w:val="15"/>
          <w:szCs w:val="15"/>
        </w:rPr>
        <w:br/>
      </w:r>
      <w:proofErr w:type="spellStart"/>
      <w:r w:rsidR="00F43BD0">
        <w:rPr>
          <w:rFonts w:ascii="Arial" w:hAnsi="Arial" w:cs="Arial"/>
          <w:sz w:val="15"/>
          <w:szCs w:val="15"/>
        </w:rPr>
        <w:t>Жаркова</w:t>
      </w:r>
      <w:proofErr w:type="spellEnd"/>
      <w:r w:rsidR="00F43BD0">
        <w:rPr>
          <w:rFonts w:ascii="Arial" w:hAnsi="Arial" w:cs="Arial"/>
          <w:sz w:val="15"/>
          <w:szCs w:val="15"/>
        </w:rPr>
        <w:t xml:space="preserve"> Нина Леонидовна,</w:t>
      </w:r>
      <w:r w:rsidR="00F43BD0">
        <w:rPr>
          <w:rFonts w:ascii="Arial" w:hAnsi="Arial" w:cs="Arial"/>
          <w:sz w:val="15"/>
          <w:szCs w:val="15"/>
        </w:rPr>
        <w:br/>
      </w:r>
      <w:proofErr w:type="spellStart"/>
      <w:r w:rsidR="00F43BD0">
        <w:rPr>
          <w:rFonts w:ascii="Arial" w:hAnsi="Arial" w:cs="Arial"/>
          <w:sz w:val="15"/>
          <w:szCs w:val="15"/>
        </w:rPr>
        <w:t>Ісайченкова</w:t>
      </w:r>
      <w:proofErr w:type="spellEnd"/>
      <w:r w:rsidR="00F43BD0">
        <w:rPr>
          <w:rFonts w:ascii="Arial" w:hAnsi="Arial" w:cs="Arial"/>
          <w:sz w:val="15"/>
          <w:szCs w:val="15"/>
        </w:rPr>
        <w:t xml:space="preserve"> Ганна </w:t>
      </w:r>
      <w:proofErr w:type="spellStart"/>
      <w:r w:rsidR="00F43BD0">
        <w:rPr>
          <w:rFonts w:ascii="Arial" w:hAnsi="Arial" w:cs="Arial"/>
          <w:sz w:val="15"/>
          <w:szCs w:val="15"/>
        </w:rPr>
        <w:t>Петрівна</w:t>
      </w:r>
      <w:proofErr w:type="spellEnd"/>
      <w:r w:rsidR="00F43BD0">
        <w:rPr>
          <w:rFonts w:ascii="Arial" w:hAnsi="Arial" w:cs="Arial"/>
          <w:sz w:val="15"/>
          <w:szCs w:val="15"/>
        </w:rPr>
        <w:t>,</w:t>
      </w:r>
      <w:r w:rsidR="00F43BD0">
        <w:rPr>
          <w:rFonts w:ascii="Arial" w:hAnsi="Arial" w:cs="Arial"/>
          <w:sz w:val="15"/>
          <w:szCs w:val="15"/>
        </w:rPr>
        <w:br/>
        <w:t>Колосова Анна Ивановна,</w:t>
      </w:r>
      <w:r w:rsidR="00F43BD0">
        <w:rPr>
          <w:rFonts w:ascii="Arial" w:hAnsi="Arial" w:cs="Arial"/>
          <w:sz w:val="15"/>
          <w:szCs w:val="15"/>
        </w:rPr>
        <w:br/>
      </w:r>
      <w:proofErr w:type="spellStart"/>
      <w:proofErr w:type="gramStart"/>
      <w:r w:rsidR="00F43BD0">
        <w:rPr>
          <w:rFonts w:ascii="Arial" w:hAnsi="Arial" w:cs="Arial"/>
          <w:sz w:val="15"/>
          <w:szCs w:val="15"/>
        </w:rPr>
        <w:t>Пл</w:t>
      </w:r>
      <w:proofErr w:type="gramEnd"/>
      <w:r w:rsidR="00F43BD0">
        <w:rPr>
          <w:rFonts w:ascii="Arial" w:hAnsi="Arial" w:cs="Arial"/>
          <w:sz w:val="15"/>
          <w:szCs w:val="15"/>
        </w:rPr>
        <w:t>єшкова</w:t>
      </w:r>
      <w:proofErr w:type="spellEnd"/>
      <w:r w:rsidR="00F43BD0">
        <w:rPr>
          <w:rFonts w:ascii="Arial" w:hAnsi="Arial" w:cs="Arial"/>
          <w:sz w:val="15"/>
          <w:szCs w:val="15"/>
        </w:rPr>
        <w:t xml:space="preserve"> Ольга Григорьевна,</w:t>
      </w:r>
      <w:r w:rsidR="00F43BD0">
        <w:rPr>
          <w:rFonts w:ascii="Arial" w:hAnsi="Arial" w:cs="Arial"/>
          <w:sz w:val="15"/>
          <w:szCs w:val="15"/>
        </w:rPr>
        <w:br/>
      </w:r>
      <w:proofErr w:type="spellStart"/>
      <w:r w:rsidR="00F43BD0">
        <w:rPr>
          <w:rFonts w:ascii="Arial" w:hAnsi="Arial" w:cs="Arial"/>
          <w:sz w:val="15"/>
          <w:szCs w:val="15"/>
        </w:rPr>
        <w:t>Супрунюк</w:t>
      </w:r>
      <w:proofErr w:type="spellEnd"/>
      <w:r w:rsidR="00F43BD0">
        <w:rPr>
          <w:rFonts w:ascii="Arial" w:hAnsi="Arial" w:cs="Arial"/>
          <w:sz w:val="15"/>
          <w:szCs w:val="15"/>
        </w:rPr>
        <w:t xml:space="preserve"> Галина </w:t>
      </w:r>
      <w:proofErr w:type="spellStart"/>
      <w:r w:rsidR="00F43BD0">
        <w:rPr>
          <w:rFonts w:ascii="Arial" w:hAnsi="Arial" w:cs="Arial"/>
          <w:sz w:val="15"/>
          <w:szCs w:val="15"/>
        </w:rPr>
        <w:t>Христиановна</w:t>
      </w:r>
      <w:proofErr w:type="spellEnd"/>
      <w:r w:rsidRPr="00651EC5">
        <w:rPr>
          <w:rFonts w:ascii="Arial" w:eastAsia="Times New Roman" w:hAnsi="Arial" w:cs="Arial"/>
          <w:sz w:val="15"/>
          <w:szCs w:val="15"/>
          <w:lang w:eastAsia="ru-RU"/>
        </w:rPr>
        <w:br/>
        <w:t xml:space="preserve">2.7. Срок размещения ценных бумаг или порядок его определения: </w:t>
      </w:r>
      <w:r w:rsidRPr="00651EC5">
        <w:rPr>
          <w:rFonts w:ascii="Arial" w:eastAsia="Times New Roman" w:hAnsi="Arial" w:cs="Arial"/>
          <w:sz w:val="15"/>
          <w:szCs w:val="15"/>
          <w:lang w:eastAsia="ru-RU"/>
        </w:rPr>
        <w:br/>
      </w:r>
      <w:proofErr w:type="gramStart"/>
      <w:r w:rsidR="00F43BD0">
        <w:rPr>
          <w:rFonts w:ascii="Arial" w:hAnsi="Arial" w:cs="Arial"/>
          <w:sz w:val="15"/>
          <w:szCs w:val="15"/>
        </w:rPr>
        <w:t xml:space="preserve">Дата начала размещения ценных бумаг: день, следующий за датой уведомления лиц, имеющих преимущественное право приобретения дополнительно размещаемых ценных бумаг, о возможности осуществления ими такого права, опубликованного в ленте новостей и на странице в сети Интернет информационного агентства «Интерфакс» по адресу: </w:t>
      </w:r>
      <w:r w:rsidR="00F43BD0">
        <w:rPr>
          <w:rFonts w:ascii="Arial" w:hAnsi="Arial" w:cs="Arial"/>
          <w:sz w:val="15"/>
          <w:szCs w:val="15"/>
        </w:rPr>
        <w:br/>
        <w:t>http://www.e-disclosure.ru/portal/company.aspx?id=34948</w:t>
      </w:r>
      <w:r w:rsidR="00F43BD0">
        <w:rPr>
          <w:rFonts w:ascii="Arial" w:hAnsi="Arial" w:cs="Arial"/>
          <w:sz w:val="15"/>
          <w:szCs w:val="15"/>
        </w:rPr>
        <w:br/>
        <w:t>и на сайте Общества в информационно-телекоммуникационной сети «Интернет» по адресу: http</w:t>
      </w:r>
      <w:proofErr w:type="gramEnd"/>
      <w:r w:rsidR="00F43BD0">
        <w:rPr>
          <w:rFonts w:ascii="Arial" w:hAnsi="Arial" w:cs="Arial"/>
          <w:sz w:val="15"/>
          <w:szCs w:val="15"/>
        </w:rPr>
        <w:t>://yaltaintourist-doc.ru/;</w:t>
      </w:r>
      <w:r w:rsidR="00F43BD0">
        <w:rPr>
          <w:rFonts w:ascii="Arial" w:hAnsi="Arial" w:cs="Arial"/>
          <w:sz w:val="15"/>
          <w:szCs w:val="15"/>
        </w:rPr>
        <w:br/>
        <w:t xml:space="preserve">Датой окончания размещения ценных бумаг является наиболее ранняя из следующих дат: </w:t>
      </w:r>
      <w:r w:rsidR="00F43BD0">
        <w:rPr>
          <w:rFonts w:ascii="Arial" w:hAnsi="Arial" w:cs="Arial"/>
          <w:sz w:val="15"/>
          <w:szCs w:val="15"/>
        </w:rPr>
        <w:br/>
        <w:t xml:space="preserve">- дата размещения последней ценной бумаги дополнительного выпуска, но не позднее одного года </w:t>
      </w:r>
      <w:proofErr w:type="gramStart"/>
      <w:r w:rsidR="00F43BD0">
        <w:rPr>
          <w:rFonts w:ascii="Arial" w:hAnsi="Arial" w:cs="Arial"/>
          <w:sz w:val="15"/>
          <w:szCs w:val="15"/>
        </w:rPr>
        <w:t>с даты</w:t>
      </w:r>
      <w:proofErr w:type="gramEnd"/>
      <w:r w:rsidR="00F43BD0">
        <w:rPr>
          <w:rFonts w:ascii="Arial" w:hAnsi="Arial" w:cs="Arial"/>
          <w:sz w:val="15"/>
          <w:szCs w:val="15"/>
        </w:rPr>
        <w:t xml:space="preserve"> государственной регистрации дополнительного выпуска ценных бумаг.                                                                                                                                </w:t>
      </w:r>
      <w:r w:rsidRPr="00651EC5">
        <w:rPr>
          <w:rFonts w:ascii="Arial" w:eastAsia="Times New Roman" w:hAnsi="Arial" w:cs="Arial"/>
          <w:sz w:val="15"/>
          <w:szCs w:val="15"/>
          <w:lang w:eastAsia="ru-RU"/>
        </w:rPr>
        <w:t>2.8. Цена р</w:t>
      </w:r>
      <w:r w:rsidR="00F43BD0">
        <w:rPr>
          <w:rFonts w:ascii="Arial" w:eastAsia="Times New Roman" w:hAnsi="Arial" w:cs="Arial"/>
          <w:sz w:val="15"/>
          <w:szCs w:val="15"/>
          <w:lang w:eastAsia="ru-RU"/>
        </w:rPr>
        <w:t>азмещения ценных бумаг: 3 руб. 3</w:t>
      </w:r>
      <w:r w:rsidRPr="00651EC5">
        <w:rPr>
          <w:rFonts w:ascii="Arial" w:eastAsia="Times New Roman" w:hAnsi="Arial" w:cs="Arial"/>
          <w:sz w:val="15"/>
          <w:szCs w:val="15"/>
          <w:lang w:eastAsia="ru-RU"/>
        </w:rPr>
        <w:t xml:space="preserve">0 коп. </w:t>
      </w:r>
      <w:r w:rsidRPr="00651EC5">
        <w:rPr>
          <w:rFonts w:ascii="Arial" w:eastAsia="Times New Roman" w:hAnsi="Arial" w:cs="Arial"/>
          <w:sz w:val="15"/>
          <w:szCs w:val="15"/>
          <w:lang w:eastAsia="ru-RU"/>
        </w:rPr>
        <w:br/>
        <w:t xml:space="preserve">2.9. Форма оплаты размещаемых ценных бумаг: </w:t>
      </w:r>
      <w:r w:rsidRPr="00651EC5">
        <w:rPr>
          <w:rFonts w:ascii="Arial" w:eastAsia="Times New Roman" w:hAnsi="Arial" w:cs="Arial"/>
          <w:sz w:val="15"/>
          <w:szCs w:val="15"/>
          <w:lang w:eastAsia="ru-RU"/>
        </w:rPr>
        <w:br/>
      </w:r>
      <w:r w:rsidR="00F43BD0">
        <w:rPr>
          <w:rFonts w:ascii="Arial" w:hAnsi="Arial" w:cs="Arial"/>
          <w:sz w:val="15"/>
          <w:szCs w:val="15"/>
        </w:rPr>
        <w:t>Оплата акций приобретателями/заявителями осуществляется денежными средствами в безналичном порядке в валюте Российской Федерации.</w:t>
      </w:r>
      <w:r w:rsidR="00F43BD0">
        <w:rPr>
          <w:rFonts w:ascii="Arial" w:hAnsi="Arial" w:cs="Arial"/>
          <w:sz w:val="15"/>
          <w:szCs w:val="15"/>
        </w:rPr>
        <w:br/>
        <w:t>Наличная форма оплаты не предусмотрена.</w:t>
      </w:r>
      <w:r w:rsidR="00F43BD0">
        <w:rPr>
          <w:rFonts w:ascii="Arial" w:hAnsi="Arial" w:cs="Arial"/>
          <w:sz w:val="15"/>
          <w:szCs w:val="15"/>
        </w:rPr>
        <w:br/>
      </w:r>
      <w:proofErr w:type="spellStart"/>
      <w:r w:rsidR="00F43BD0">
        <w:rPr>
          <w:rFonts w:ascii="Arial" w:hAnsi="Arial" w:cs="Arial"/>
          <w:sz w:val="15"/>
          <w:szCs w:val="15"/>
        </w:rPr>
        <w:t>Неденежная</w:t>
      </w:r>
      <w:proofErr w:type="spellEnd"/>
      <w:r w:rsidR="00F43BD0">
        <w:rPr>
          <w:rFonts w:ascii="Arial" w:hAnsi="Arial" w:cs="Arial"/>
          <w:sz w:val="15"/>
          <w:szCs w:val="15"/>
        </w:rPr>
        <w:t xml:space="preserve"> форма оплаты не предусмотрена.</w:t>
      </w:r>
      <w:r w:rsidR="00F43BD0">
        <w:rPr>
          <w:rFonts w:ascii="Arial" w:hAnsi="Arial" w:cs="Arial"/>
          <w:sz w:val="15"/>
          <w:szCs w:val="15"/>
        </w:rPr>
        <w:br/>
        <w:t>Оплата путем зачета денежных требований не предусмотрена.</w:t>
      </w:r>
      <w:r w:rsidR="00F43BD0">
        <w:rPr>
          <w:rFonts w:ascii="Arial" w:hAnsi="Arial" w:cs="Arial"/>
          <w:sz w:val="15"/>
          <w:szCs w:val="15"/>
        </w:rPr>
        <w:br/>
        <w:t>Ценные бумаги настоящего дополнительного выпуска размещаются при условии их полной оплаты.</w:t>
      </w:r>
      <w:r w:rsidR="00F43BD0">
        <w:rPr>
          <w:rFonts w:ascii="Arial" w:hAnsi="Arial" w:cs="Arial"/>
          <w:sz w:val="15"/>
          <w:szCs w:val="15"/>
        </w:rPr>
        <w:br/>
        <w:t xml:space="preserve">Обязательство по оплате размещаемых акций денежными средствами считается исполненным с момента зачисления денежных средств на расчетный счет эмитента.                                                                                                                                                            </w:t>
      </w:r>
      <w:r w:rsidRPr="00651EC5">
        <w:rPr>
          <w:rFonts w:ascii="Arial" w:eastAsia="Times New Roman" w:hAnsi="Arial" w:cs="Arial"/>
          <w:sz w:val="15"/>
          <w:szCs w:val="15"/>
          <w:lang w:eastAsia="ru-RU"/>
        </w:rPr>
        <w:t>2.10. Дата, с которой эмиссия ценных бумаг</w:t>
      </w:r>
      <w:r w:rsidR="004C625F">
        <w:rPr>
          <w:rFonts w:ascii="Arial" w:eastAsia="Times New Roman" w:hAnsi="Arial" w:cs="Arial"/>
          <w:sz w:val="15"/>
          <w:szCs w:val="15"/>
          <w:lang w:eastAsia="ru-RU"/>
        </w:rPr>
        <w:t xml:space="preserve"> была приостановлена</w:t>
      </w:r>
      <w:r w:rsidRPr="00651EC5">
        <w:rPr>
          <w:rFonts w:ascii="Arial" w:eastAsia="Times New Roman" w:hAnsi="Arial" w:cs="Arial"/>
          <w:sz w:val="15"/>
          <w:szCs w:val="15"/>
          <w:lang w:eastAsia="ru-RU"/>
        </w:rPr>
        <w:t>:</w:t>
      </w:r>
      <w:r w:rsidR="004C625F">
        <w:rPr>
          <w:rFonts w:ascii="Arial" w:eastAsia="Times New Roman" w:hAnsi="Arial" w:cs="Arial"/>
          <w:sz w:val="15"/>
          <w:szCs w:val="15"/>
          <w:lang w:eastAsia="ru-RU"/>
        </w:rPr>
        <w:t xml:space="preserve"> 0</w:t>
      </w:r>
      <w:r w:rsidRPr="00651EC5">
        <w:rPr>
          <w:rFonts w:ascii="Arial" w:eastAsia="Times New Roman" w:hAnsi="Arial" w:cs="Arial"/>
          <w:sz w:val="15"/>
          <w:szCs w:val="15"/>
          <w:lang w:eastAsia="ru-RU"/>
        </w:rPr>
        <w:t xml:space="preserve">6 </w:t>
      </w:r>
      <w:r w:rsidR="004C625F">
        <w:rPr>
          <w:rFonts w:ascii="Arial" w:eastAsia="Times New Roman" w:hAnsi="Arial" w:cs="Arial"/>
          <w:sz w:val="15"/>
          <w:szCs w:val="15"/>
          <w:lang w:eastAsia="ru-RU"/>
        </w:rPr>
        <w:t>дека</w:t>
      </w:r>
      <w:r w:rsidRPr="00651EC5">
        <w:rPr>
          <w:rFonts w:ascii="Arial" w:eastAsia="Times New Roman" w:hAnsi="Arial" w:cs="Arial"/>
          <w:sz w:val="15"/>
          <w:szCs w:val="15"/>
          <w:lang w:eastAsia="ru-RU"/>
        </w:rPr>
        <w:t>бря 201</w:t>
      </w:r>
      <w:r w:rsidR="004C625F">
        <w:rPr>
          <w:rFonts w:ascii="Arial" w:eastAsia="Times New Roman" w:hAnsi="Arial" w:cs="Arial"/>
          <w:sz w:val="15"/>
          <w:szCs w:val="15"/>
          <w:lang w:eastAsia="ru-RU"/>
        </w:rPr>
        <w:t>7</w:t>
      </w:r>
      <w:r w:rsidRPr="00651EC5">
        <w:rPr>
          <w:rFonts w:ascii="Arial" w:eastAsia="Times New Roman" w:hAnsi="Arial" w:cs="Arial"/>
          <w:sz w:val="15"/>
          <w:szCs w:val="15"/>
          <w:lang w:eastAsia="ru-RU"/>
        </w:rPr>
        <w:t xml:space="preserve"> г. </w:t>
      </w:r>
      <w:r w:rsidRPr="00651EC5">
        <w:rPr>
          <w:rFonts w:ascii="Arial" w:eastAsia="Times New Roman" w:hAnsi="Arial" w:cs="Arial"/>
          <w:sz w:val="15"/>
          <w:szCs w:val="15"/>
          <w:lang w:eastAsia="ru-RU"/>
        </w:rPr>
        <w:br/>
        <w:t>2.11. Наименование регистрирующего органа, принявшего решение о приостановлении эмиссии ценных бумаг: Отделение по Республике Крым</w:t>
      </w:r>
      <w:r w:rsidR="004C625F">
        <w:rPr>
          <w:rFonts w:ascii="Arial" w:eastAsia="Times New Roman" w:hAnsi="Arial" w:cs="Arial"/>
          <w:sz w:val="15"/>
          <w:szCs w:val="15"/>
          <w:lang w:eastAsia="ru-RU"/>
        </w:rPr>
        <w:t xml:space="preserve"> Южного Главного управления</w:t>
      </w:r>
      <w:r w:rsidRPr="00651EC5">
        <w:rPr>
          <w:rFonts w:ascii="Arial" w:eastAsia="Times New Roman" w:hAnsi="Arial" w:cs="Arial"/>
          <w:sz w:val="15"/>
          <w:szCs w:val="15"/>
          <w:lang w:eastAsia="ru-RU"/>
        </w:rPr>
        <w:t xml:space="preserve"> Центрального Банка Российской Федерации. </w:t>
      </w:r>
      <w:r w:rsidRPr="00651EC5">
        <w:rPr>
          <w:rFonts w:ascii="Arial" w:eastAsia="Times New Roman" w:hAnsi="Arial" w:cs="Arial"/>
          <w:sz w:val="15"/>
          <w:szCs w:val="15"/>
          <w:lang w:eastAsia="ru-RU"/>
        </w:rPr>
        <w:br/>
        <w:t xml:space="preserve">2.12. </w:t>
      </w:r>
      <w:proofErr w:type="gramStart"/>
      <w:r w:rsidRPr="00651EC5">
        <w:rPr>
          <w:rFonts w:ascii="Arial" w:eastAsia="Times New Roman" w:hAnsi="Arial" w:cs="Arial"/>
          <w:sz w:val="15"/>
          <w:szCs w:val="15"/>
          <w:lang w:eastAsia="ru-RU"/>
        </w:rPr>
        <w:t xml:space="preserve">Основания приостановления эмиссии ценных бумаг: </w:t>
      </w:r>
      <w:r w:rsidR="004C625F">
        <w:rPr>
          <w:rFonts w:ascii="Arial" w:hAnsi="Arial" w:cs="Arial"/>
          <w:sz w:val="15"/>
          <w:szCs w:val="15"/>
        </w:rPr>
        <w:t>установление признаков несоответствия состава сведений, содержащихся в документах, представленных в Отделение по Республике Крым Центрального Банка Российской Федерации для государственной регистрации отчета об итогах выпуска ценных бумаг требованиям «Положения о стандартах эмиссии ценных бумаг, порядке государственной регистрации выпуска (дополнительного выпуска) эмиссионных ценных бумаг, государственной регистрации отчетов об итогах выпуска (дополнительного выпуска) эмиссионных ценных бумаг и</w:t>
      </w:r>
      <w:proofErr w:type="gramEnd"/>
      <w:r w:rsidR="004C625F">
        <w:rPr>
          <w:rFonts w:ascii="Arial" w:hAnsi="Arial" w:cs="Arial"/>
          <w:sz w:val="15"/>
          <w:szCs w:val="15"/>
        </w:rPr>
        <w:t xml:space="preserve"> регистрации проспектов ценных бумаг», утвержденным Центральным банком Российской Федерации от 11.08.2014 г. № 428-П. </w:t>
      </w:r>
      <w:r w:rsidR="004C625F">
        <w:rPr>
          <w:rFonts w:ascii="Arial" w:hAnsi="Arial" w:cs="Arial"/>
          <w:sz w:val="15"/>
          <w:szCs w:val="15"/>
        </w:rPr>
        <w:br/>
        <w:t xml:space="preserve">Неполные и неточные сведения представленного для государственной регистрации отчета об итогах выпуска ценных бумаг, требующие исправления и дополнения в отчете об итогах выпуска ценных бумаг.                                                                                </w:t>
      </w:r>
      <w:r w:rsidRPr="00651EC5">
        <w:rPr>
          <w:rFonts w:ascii="Arial" w:eastAsia="Times New Roman" w:hAnsi="Arial" w:cs="Arial"/>
          <w:sz w:val="15"/>
          <w:szCs w:val="15"/>
          <w:lang w:eastAsia="ru-RU"/>
        </w:rPr>
        <w:t>2.13. Дата, с которой эмиссия</w:t>
      </w:r>
      <w:r w:rsidR="004C625F">
        <w:rPr>
          <w:rFonts w:ascii="Arial" w:eastAsia="Times New Roman" w:hAnsi="Arial" w:cs="Arial"/>
          <w:sz w:val="15"/>
          <w:szCs w:val="15"/>
          <w:lang w:eastAsia="ru-RU"/>
        </w:rPr>
        <w:t xml:space="preserve"> ценных бумаг возобновляется: 21</w:t>
      </w:r>
      <w:r w:rsidRPr="00651EC5">
        <w:rPr>
          <w:rFonts w:ascii="Arial" w:eastAsia="Times New Roman" w:hAnsi="Arial" w:cs="Arial"/>
          <w:sz w:val="15"/>
          <w:szCs w:val="15"/>
          <w:lang w:eastAsia="ru-RU"/>
        </w:rPr>
        <w:t xml:space="preserve"> </w:t>
      </w:r>
      <w:r w:rsidR="004C625F">
        <w:rPr>
          <w:rFonts w:ascii="Arial" w:eastAsia="Times New Roman" w:hAnsi="Arial" w:cs="Arial"/>
          <w:sz w:val="15"/>
          <w:szCs w:val="15"/>
          <w:lang w:eastAsia="ru-RU"/>
        </w:rPr>
        <w:t>декабря</w:t>
      </w:r>
      <w:r w:rsidRPr="00651EC5">
        <w:rPr>
          <w:rFonts w:ascii="Arial" w:eastAsia="Times New Roman" w:hAnsi="Arial" w:cs="Arial"/>
          <w:sz w:val="15"/>
          <w:szCs w:val="15"/>
          <w:lang w:eastAsia="ru-RU"/>
        </w:rPr>
        <w:t xml:space="preserve"> 201</w:t>
      </w:r>
      <w:r w:rsidR="004C625F">
        <w:rPr>
          <w:rFonts w:ascii="Arial" w:eastAsia="Times New Roman" w:hAnsi="Arial" w:cs="Arial"/>
          <w:sz w:val="15"/>
          <w:szCs w:val="15"/>
          <w:lang w:eastAsia="ru-RU"/>
        </w:rPr>
        <w:t>7</w:t>
      </w:r>
      <w:r w:rsidRPr="00651EC5">
        <w:rPr>
          <w:rFonts w:ascii="Arial" w:eastAsia="Times New Roman" w:hAnsi="Arial" w:cs="Arial"/>
          <w:sz w:val="15"/>
          <w:szCs w:val="15"/>
          <w:lang w:eastAsia="ru-RU"/>
        </w:rPr>
        <w:t xml:space="preserve"> г. </w:t>
      </w:r>
      <w:r w:rsidRPr="00651EC5">
        <w:rPr>
          <w:rFonts w:ascii="Arial" w:eastAsia="Times New Roman" w:hAnsi="Arial" w:cs="Arial"/>
          <w:sz w:val="15"/>
          <w:szCs w:val="15"/>
          <w:lang w:eastAsia="ru-RU"/>
        </w:rPr>
        <w:br/>
        <w:t xml:space="preserve">2.14. Наименование регистрирующего органа, принявшего решение о возобновлении эмиссии ценных бумаг: Отделение по Республике Крым </w:t>
      </w:r>
      <w:r w:rsidR="004C625F">
        <w:rPr>
          <w:rFonts w:ascii="Arial" w:eastAsia="Times New Roman" w:hAnsi="Arial" w:cs="Arial"/>
          <w:sz w:val="15"/>
          <w:szCs w:val="15"/>
          <w:lang w:eastAsia="ru-RU"/>
        </w:rPr>
        <w:t xml:space="preserve">Южного Главного управления </w:t>
      </w:r>
      <w:r w:rsidRPr="00651EC5">
        <w:rPr>
          <w:rFonts w:ascii="Arial" w:eastAsia="Times New Roman" w:hAnsi="Arial" w:cs="Arial"/>
          <w:sz w:val="15"/>
          <w:szCs w:val="15"/>
          <w:lang w:eastAsia="ru-RU"/>
        </w:rPr>
        <w:t>Центрального Банка Россий</w:t>
      </w:r>
      <w:r w:rsidR="006E3AB1">
        <w:rPr>
          <w:rFonts w:ascii="Arial" w:eastAsia="Times New Roman" w:hAnsi="Arial" w:cs="Arial"/>
          <w:sz w:val="15"/>
          <w:szCs w:val="15"/>
          <w:lang w:eastAsia="ru-RU"/>
        </w:rPr>
        <w:t xml:space="preserve">ской Федерации. </w:t>
      </w:r>
      <w:r w:rsidR="006E3AB1">
        <w:rPr>
          <w:rFonts w:ascii="Arial" w:eastAsia="Times New Roman" w:hAnsi="Arial" w:cs="Arial"/>
          <w:sz w:val="15"/>
          <w:szCs w:val="15"/>
          <w:lang w:eastAsia="ru-RU"/>
        </w:rPr>
        <w:br/>
        <w:t>2.15. Основания</w:t>
      </w:r>
      <w:r w:rsidRPr="00651EC5">
        <w:rPr>
          <w:rFonts w:ascii="Arial" w:eastAsia="Times New Roman" w:hAnsi="Arial" w:cs="Arial"/>
          <w:sz w:val="15"/>
          <w:szCs w:val="15"/>
          <w:lang w:eastAsia="ru-RU"/>
        </w:rPr>
        <w:t xml:space="preserve"> возобновления эмиссии ценных бумаг: </w:t>
      </w:r>
      <w:r w:rsidR="002C3047">
        <w:rPr>
          <w:rFonts w:ascii="Arial" w:eastAsia="Times New Roman" w:hAnsi="Arial" w:cs="Arial"/>
          <w:sz w:val="15"/>
          <w:szCs w:val="15"/>
          <w:lang w:eastAsia="ru-RU"/>
        </w:rPr>
        <w:t>в соответствии с решением Банка России от 21.12.2017 г. (Уведомление о возобновлении эмиссии и государственной регистрации отчета об итогах дополнительного выпуска ценных бумаг от 21.12.2017 г.   № Т-335-14-7/13298).</w:t>
      </w:r>
      <w:r w:rsidRPr="00651EC5">
        <w:rPr>
          <w:rFonts w:ascii="Arial" w:eastAsia="Times New Roman" w:hAnsi="Arial" w:cs="Arial"/>
          <w:sz w:val="15"/>
          <w:szCs w:val="15"/>
          <w:lang w:eastAsia="ru-RU"/>
        </w:rPr>
        <w:t xml:space="preserve"> </w:t>
      </w:r>
      <w:r w:rsidRPr="00651EC5">
        <w:rPr>
          <w:rFonts w:ascii="Arial" w:eastAsia="Times New Roman" w:hAnsi="Arial" w:cs="Arial"/>
          <w:sz w:val="15"/>
          <w:szCs w:val="15"/>
          <w:lang w:eastAsia="ru-RU"/>
        </w:rPr>
        <w:br/>
        <w:t xml:space="preserve">2.16. Дата получения эмитентом письменного уведомления регистрирующего органа о возобновлении эмиссии ценных бумаг: </w:t>
      </w:r>
      <w:r w:rsidR="006E3AB1">
        <w:rPr>
          <w:rFonts w:ascii="Arial" w:eastAsia="Times New Roman" w:hAnsi="Arial" w:cs="Arial"/>
          <w:sz w:val="15"/>
          <w:szCs w:val="15"/>
          <w:lang w:eastAsia="ru-RU"/>
        </w:rPr>
        <w:t xml:space="preserve">        </w:t>
      </w:r>
      <w:r w:rsidR="004C625F" w:rsidRPr="002C3047">
        <w:rPr>
          <w:rFonts w:ascii="Arial" w:eastAsia="Times New Roman" w:hAnsi="Arial" w:cs="Arial"/>
          <w:sz w:val="15"/>
          <w:szCs w:val="15"/>
          <w:lang w:eastAsia="ru-RU"/>
        </w:rPr>
        <w:lastRenderedPageBreak/>
        <w:t>22</w:t>
      </w:r>
      <w:r w:rsidRPr="002C3047">
        <w:rPr>
          <w:rFonts w:ascii="Arial" w:eastAsia="Times New Roman" w:hAnsi="Arial" w:cs="Arial"/>
          <w:sz w:val="15"/>
          <w:szCs w:val="15"/>
          <w:lang w:eastAsia="ru-RU"/>
        </w:rPr>
        <w:t xml:space="preserve"> </w:t>
      </w:r>
      <w:r w:rsidR="004C625F" w:rsidRPr="002C3047">
        <w:rPr>
          <w:rFonts w:ascii="Arial" w:eastAsia="Times New Roman" w:hAnsi="Arial" w:cs="Arial"/>
          <w:sz w:val="15"/>
          <w:szCs w:val="15"/>
          <w:lang w:eastAsia="ru-RU"/>
        </w:rPr>
        <w:t>декабря</w:t>
      </w:r>
      <w:r w:rsidRPr="002C3047">
        <w:rPr>
          <w:rFonts w:ascii="Arial" w:eastAsia="Times New Roman" w:hAnsi="Arial" w:cs="Arial"/>
          <w:sz w:val="15"/>
          <w:szCs w:val="15"/>
          <w:lang w:eastAsia="ru-RU"/>
        </w:rPr>
        <w:t xml:space="preserve"> 201</w:t>
      </w:r>
      <w:r w:rsidR="004C625F" w:rsidRPr="002C3047">
        <w:rPr>
          <w:rFonts w:ascii="Arial" w:eastAsia="Times New Roman" w:hAnsi="Arial" w:cs="Arial"/>
          <w:sz w:val="15"/>
          <w:szCs w:val="15"/>
          <w:lang w:eastAsia="ru-RU"/>
        </w:rPr>
        <w:t>7</w:t>
      </w:r>
      <w:r w:rsidRPr="002C3047">
        <w:rPr>
          <w:rFonts w:ascii="Arial" w:eastAsia="Times New Roman" w:hAnsi="Arial" w:cs="Arial"/>
          <w:sz w:val="15"/>
          <w:szCs w:val="15"/>
          <w:lang w:eastAsia="ru-RU"/>
        </w:rPr>
        <w:t xml:space="preserve"> г.</w:t>
      </w:r>
      <w:r w:rsidRPr="00651EC5">
        <w:rPr>
          <w:rFonts w:ascii="Arial" w:eastAsia="Times New Roman" w:hAnsi="Arial" w:cs="Arial"/>
          <w:sz w:val="15"/>
          <w:szCs w:val="15"/>
          <w:lang w:eastAsia="ru-RU"/>
        </w:rPr>
        <w:t xml:space="preserve"> </w:t>
      </w:r>
      <w:r w:rsidRPr="00651EC5">
        <w:rPr>
          <w:rFonts w:ascii="Arial" w:eastAsia="Times New Roman" w:hAnsi="Arial" w:cs="Arial"/>
          <w:sz w:val="15"/>
          <w:szCs w:val="15"/>
          <w:lang w:eastAsia="ru-RU"/>
        </w:rPr>
        <w:br/>
        <w:t xml:space="preserve">2.17. </w:t>
      </w:r>
      <w:r w:rsidR="004C625F">
        <w:rPr>
          <w:rFonts w:ascii="Arial" w:eastAsia="Times New Roman" w:hAnsi="Arial" w:cs="Arial"/>
          <w:sz w:val="15"/>
          <w:szCs w:val="15"/>
          <w:lang w:eastAsia="ru-RU"/>
        </w:rPr>
        <w:t>Указание на прекращение действия ограничений, связанных</w:t>
      </w:r>
      <w:r w:rsidRPr="00651EC5">
        <w:rPr>
          <w:rFonts w:ascii="Arial" w:eastAsia="Times New Roman" w:hAnsi="Arial" w:cs="Arial"/>
          <w:sz w:val="15"/>
          <w:szCs w:val="15"/>
          <w:lang w:eastAsia="ru-RU"/>
        </w:rPr>
        <w:t xml:space="preserve"> с приостановлением эмиссии ценных бумаг: </w:t>
      </w:r>
      <w:r w:rsidR="002C3047">
        <w:rPr>
          <w:rFonts w:ascii="Arial" w:eastAsia="Times New Roman" w:hAnsi="Arial" w:cs="Arial"/>
          <w:sz w:val="15"/>
          <w:szCs w:val="15"/>
          <w:lang w:eastAsia="ru-RU"/>
        </w:rPr>
        <w:t xml:space="preserve">указание на прекращение действия ограничений отсутствует, т.к. </w:t>
      </w:r>
      <w:r w:rsidRPr="00651EC5">
        <w:rPr>
          <w:rFonts w:ascii="Arial" w:eastAsia="Times New Roman" w:hAnsi="Arial" w:cs="Arial"/>
          <w:sz w:val="15"/>
          <w:szCs w:val="15"/>
          <w:lang w:eastAsia="ru-RU"/>
        </w:rPr>
        <w:t xml:space="preserve"> </w:t>
      </w:r>
      <w:r w:rsidR="002C3047">
        <w:rPr>
          <w:rFonts w:ascii="Arial" w:eastAsia="Times New Roman" w:hAnsi="Arial" w:cs="Arial"/>
          <w:sz w:val="15"/>
          <w:szCs w:val="15"/>
          <w:lang w:eastAsia="ru-RU"/>
        </w:rPr>
        <w:t>никаких ограничений, связанных с приостановлением эмиссии ценных бумаг введено не было.</w:t>
      </w:r>
      <w:r w:rsidRPr="00651EC5">
        <w:rPr>
          <w:rFonts w:ascii="Arial" w:eastAsia="Times New Roman" w:hAnsi="Arial" w:cs="Arial"/>
          <w:sz w:val="15"/>
          <w:szCs w:val="15"/>
          <w:lang w:eastAsia="ru-RU"/>
        </w:rPr>
        <w:br/>
      </w:r>
      <w:r w:rsidRPr="00651EC5">
        <w:rPr>
          <w:rFonts w:ascii="Arial" w:eastAsia="Times New Roman" w:hAnsi="Arial" w:cs="Arial"/>
          <w:sz w:val="15"/>
          <w:szCs w:val="15"/>
          <w:lang w:eastAsia="ru-RU"/>
        </w:rPr>
        <w:br/>
        <w:t xml:space="preserve">3. Подпись </w:t>
      </w:r>
      <w:r w:rsidRPr="00651EC5">
        <w:rPr>
          <w:rFonts w:ascii="Arial" w:eastAsia="Times New Roman" w:hAnsi="Arial" w:cs="Arial"/>
          <w:sz w:val="15"/>
          <w:szCs w:val="15"/>
          <w:lang w:eastAsia="ru-RU"/>
        </w:rPr>
        <w:br/>
        <w:t xml:space="preserve">3.1. Генеральный директор </w:t>
      </w:r>
      <w:r w:rsidRPr="00651EC5">
        <w:rPr>
          <w:rFonts w:ascii="Arial" w:eastAsia="Times New Roman" w:hAnsi="Arial" w:cs="Arial"/>
          <w:sz w:val="15"/>
          <w:szCs w:val="15"/>
          <w:lang w:eastAsia="ru-RU"/>
        </w:rPr>
        <w:br/>
        <w:t>__________________ Новожило</w:t>
      </w:r>
      <w:r w:rsidR="004C625F">
        <w:rPr>
          <w:rFonts w:ascii="Arial" w:eastAsia="Times New Roman" w:hAnsi="Arial" w:cs="Arial"/>
          <w:sz w:val="15"/>
          <w:szCs w:val="15"/>
          <w:lang w:eastAsia="ru-RU"/>
        </w:rPr>
        <w:t xml:space="preserve">в М.Л. </w:t>
      </w:r>
      <w:r w:rsidR="004C625F">
        <w:rPr>
          <w:rFonts w:ascii="Arial" w:eastAsia="Times New Roman" w:hAnsi="Arial" w:cs="Arial"/>
          <w:sz w:val="15"/>
          <w:szCs w:val="15"/>
          <w:lang w:eastAsia="ru-RU"/>
        </w:rPr>
        <w:br/>
        <w:t xml:space="preserve">(подпись) </w:t>
      </w:r>
      <w:r w:rsidR="004C625F">
        <w:rPr>
          <w:rFonts w:ascii="Arial" w:eastAsia="Times New Roman" w:hAnsi="Arial" w:cs="Arial"/>
          <w:sz w:val="15"/>
          <w:szCs w:val="15"/>
          <w:lang w:eastAsia="ru-RU"/>
        </w:rPr>
        <w:br/>
      </w:r>
      <w:r w:rsidR="004C625F" w:rsidRPr="002C3047">
        <w:rPr>
          <w:rFonts w:ascii="Arial" w:eastAsia="Times New Roman" w:hAnsi="Arial" w:cs="Arial"/>
          <w:sz w:val="15"/>
          <w:szCs w:val="15"/>
          <w:lang w:eastAsia="ru-RU"/>
        </w:rPr>
        <w:t>3.2. Дата: 22</w:t>
      </w:r>
      <w:r w:rsidRPr="002C3047">
        <w:rPr>
          <w:rFonts w:ascii="Arial" w:eastAsia="Times New Roman" w:hAnsi="Arial" w:cs="Arial"/>
          <w:sz w:val="15"/>
          <w:szCs w:val="15"/>
          <w:lang w:eastAsia="ru-RU"/>
        </w:rPr>
        <w:t xml:space="preserve"> </w:t>
      </w:r>
      <w:r w:rsidR="004C625F" w:rsidRPr="002C3047">
        <w:rPr>
          <w:rFonts w:ascii="Arial" w:eastAsia="Times New Roman" w:hAnsi="Arial" w:cs="Arial"/>
          <w:sz w:val="15"/>
          <w:szCs w:val="15"/>
          <w:lang w:eastAsia="ru-RU"/>
        </w:rPr>
        <w:t>декабря</w:t>
      </w:r>
      <w:r w:rsidRPr="002C3047">
        <w:rPr>
          <w:rFonts w:ascii="Arial" w:eastAsia="Times New Roman" w:hAnsi="Arial" w:cs="Arial"/>
          <w:sz w:val="15"/>
          <w:szCs w:val="15"/>
          <w:lang w:eastAsia="ru-RU"/>
        </w:rPr>
        <w:t xml:space="preserve"> 201</w:t>
      </w:r>
      <w:r w:rsidR="004C625F" w:rsidRPr="002C3047">
        <w:rPr>
          <w:rFonts w:ascii="Arial" w:eastAsia="Times New Roman" w:hAnsi="Arial" w:cs="Arial"/>
          <w:sz w:val="15"/>
          <w:szCs w:val="15"/>
          <w:lang w:eastAsia="ru-RU"/>
        </w:rPr>
        <w:t>7</w:t>
      </w:r>
      <w:r w:rsidRPr="002C3047">
        <w:rPr>
          <w:rFonts w:ascii="Arial" w:eastAsia="Times New Roman" w:hAnsi="Arial" w:cs="Arial"/>
          <w:sz w:val="15"/>
          <w:szCs w:val="15"/>
          <w:lang w:eastAsia="ru-RU"/>
        </w:rPr>
        <w:t xml:space="preserve"> года.</w:t>
      </w:r>
      <w:r w:rsidRPr="00651EC5">
        <w:rPr>
          <w:rFonts w:ascii="Arial" w:eastAsia="Times New Roman" w:hAnsi="Arial" w:cs="Arial"/>
          <w:sz w:val="15"/>
          <w:szCs w:val="15"/>
          <w:lang w:eastAsia="ru-RU"/>
        </w:rPr>
        <w:t xml:space="preserve"> </w:t>
      </w:r>
      <w:r w:rsidRPr="00651EC5">
        <w:rPr>
          <w:rFonts w:ascii="Arial" w:eastAsia="Times New Roman" w:hAnsi="Arial" w:cs="Arial"/>
          <w:sz w:val="15"/>
          <w:szCs w:val="15"/>
          <w:lang w:eastAsia="ru-RU"/>
        </w:rPr>
        <w:br/>
        <w:t>М.П.</w:t>
      </w:r>
    </w:p>
    <w:sectPr w:rsidR="0034016A" w:rsidRPr="00F43BD0" w:rsidSect="00F26B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51EC5"/>
    <w:rsid w:val="002C3047"/>
    <w:rsid w:val="00473367"/>
    <w:rsid w:val="004C625F"/>
    <w:rsid w:val="00625D05"/>
    <w:rsid w:val="00651EC5"/>
    <w:rsid w:val="006E3AB1"/>
    <w:rsid w:val="006F2722"/>
    <w:rsid w:val="007E00EF"/>
    <w:rsid w:val="00803E74"/>
    <w:rsid w:val="00B14C5B"/>
    <w:rsid w:val="00E0569F"/>
    <w:rsid w:val="00F26B41"/>
    <w:rsid w:val="00F43BD0"/>
    <w:rsid w:val="00F875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6B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748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97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213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008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469126">
                      <w:marLeft w:val="100"/>
                      <w:marRight w:val="0"/>
                      <w:marTop w:val="1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0629931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1346</TotalTime>
  <Pages>2</Pages>
  <Words>961</Words>
  <Characters>5481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Souz Marins Grupp</Company>
  <LinksUpToDate>false</LinksUpToDate>
  <CharactersWithSpaces>6430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kochuevaSG</dc:creator>
  <cp:keywords/>
  <dc:description/>
  <cp:lastModifiedBy>kochuevaSG</cp:lastModifiedBy>
  <cp:revision>5</cp:revision>
  <dcterms:created xsi:type="dcterms:W3CDTF">2017-12-21T14:45:00Z</dcterms:created>
  <dcterms:modified xsi:type="dcterms:W3CDTF">2017-12-22T13:40:00Z</dcterms:modified>
</cp:coreProperties>
</file>