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B17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97FD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24C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97FD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CF6AB2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24C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8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924C99" w:rsidP="000F1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F1A03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D97FD7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F6AB2" w:rsidP="00CE0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05A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97F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924C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97F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24C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  <w:p w:rsidR="009A7BA4" w:rsidRPr="00754402" w:rsidRDefault="009A7BA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  <w:p w:rsidR="009A7BA4" w:rsidRPr="00754402" w:rsidRDefault="009A7BA4" w:rsidP="00D077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9A7BA4" w:rsidRDefault="009A7BA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704D70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E7B54" w:rsidRPr="00754402">
              <w:rPr>
                <w:sz w:val="22"/>
                <w:szCs w:val="22"/>
              </w:rPr>
              <w:t>.11.20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825922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2E7B5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2E7B54" w:rsidRPr="0057309B">
              <w:rPr>
                <w:sz w:val="22"/>
                <w:szCs w:val="22"/>
              </w:rPr>
              <w:t>.20</w:t>
            </w:r>
            <w:r w:rsidR="001E7F8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2E7B54" w:rsidRPr="0057309B">
              <w:rPr>
                <w:sz w:val="22"/>
                <w:szCs w:val="22"/>
              </w:rPr>
              <w:t xml:space="preserve"> г</w:t>
            </w:r>
            <w:r w:rsidR="002E7B54">
              <w:rPr>
                <w:sz w:val="22"/>
                <w:szCs w:val="22"/>
              </w:rPr>
              <w:t xml:space="preserve"> </w:t>
            </w: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825922" w:rsidP="001E2326">
            <w:pPr>
              <w:jc w:val="center"/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57309B">
              <w:rPr>
                <w:sz w:val="22"/>
                <w:szCs w:val="22"/>
              </w:rPr>
              <w:t xml:space="preserve"> </w:t>
            </w:r>
            <w:r w:rsidR="00786874" w:rsidRPr="0057309B">
              <w:rPr>
                <w:sz w:val="22"/>
                <w:szCs w:val="22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825922" w:rsidP="00431618">
            <w:pPr>
              <w:jc w:val="center"/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825922" w:rsidP="006E0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6E0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825922" w:rsidP="006E0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5F0E4D">
        <w:trPr>
          <w:trHeight w:val="12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Pr="00754402" w:rsidRDefault="005F0E4D" w:rsidP="00C459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4D" w:rsidRDefault="005F0E4D" w:rsidP="00C4595F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Pr="00754402" w:rsidRDefault="005F0E4D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 является членом Совета 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директоров акционерного общества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Pr="00BA236F" w:rsidRDefault="005F0E4D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57309B">
              <w:rPr>
                <w:sz w:val="22"/>
                <w:szCs w:val="22"/>
              </w:rPr>
              <w:t xml:space="preserve">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39343C">
        <w:trPr>
          <w:trHeight w:val="12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Дагестанская Светлана Игоревна</w:t>
            </w: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5F0E4D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  <w:p w:rsidR="005F0E4D" w:rsidRDefault="005F0E4D" w:rsidP="005F0E4D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5F0E4D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5F0E4D">
            <w:pPr>
              <w:rPr>
                <w:rStyle w:val="SUBST"/>
                <w:sz w:val="22"/>
                <w:szCs w:val="22"/>
              </w:rPr>
            </w:pPr>
          </w:p>
          <w:p w:rsidR="005F0E4D" w:rsidRPr="00754402" w:rsidRDefault="005F0E4D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 является членом Совета 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директоров акционерного общества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Pr="00BA236F" w:rsidRDefault="005F0E4D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57309B">
              <w:rPr>
                <w:sz w:val="22"/>
                <w:szCs w:val="22"/>
              </w:rPr>
              <w:t xml:space="preserve">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C4595F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45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4D" w:rsidRPr="00754402" w:rsidRDefault="005F0E4D" w:rsidP="00C45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D" w:rsidRPr="00754402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  <w:p w:rsidR="005F0E4D" w:rsidRDefault="005F0E4D" w:rsidP="00C459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5F0E4D">
        <w:trPr>
          <w:trHeight w:val="13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spacing w:line="276" w:lineRule="auto"/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F0E4D" w:rsidRPr="00C56EC8" w:rsidRDefault="005F0E4D" w:rsidP="00C4595F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</w:p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4FB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724FB4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.20</w:t>
            </w:r>
            <w:r w:rsidR="00724FB4">
              <w:rPr>
                <w:sz w:val="22"/>
                <w:szCs w:val="22"/>
              </w:rPr>
              <w:t>20</w:t>
            </w:r>
            <w:bookmarkStart w:id="0" w:name="_GoBack"/>
            <w:bookmarkEnd w:id="0"/>
          </w:p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F0E4D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9343C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</w:t>
            </w:r>
            <w:r w:rsidR="0039343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F0E4D" w:rsidRPr="00754402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ED56DD" w:rsidRDefault="005F0E4D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F0E4D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934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3934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  <w:p w:rsidR="005F0E4D" w:rsidRPr="00754402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5900C1">
            <w:p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5F0E4D" w:rsidRPr="002C555D" w:rsidRDefault="005F0E4D" w:rsidP="0059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9345, г. Москва, ул.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Осташковская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, дом 14, строение 2, этаж 1, помещение 16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</w:p>
          <w:p w:rsidR="005F0E4D" w:rsidRDefault="005F0E4D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  <w:p w:rsidR="005F0E4D" w:rsidRPr="00754402" w:rsidRDefault="005F0E4D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934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934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Pr="00754402" w:rsidRDefault="005F0E4D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F0E4D" w:rsidRPr="00754402" w:rsidRDefault="005F0E4D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0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0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39343C" w:rsidRPr="00754402" w:rsidTr="0039343C">
        <w:trPr>
          <w:trHeight w:val="174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  <w:p w:rsidR="0039343C" w:rsidRDefault="0039343C" w:rsidP="00C4595F">
            <w:pPr>
              <w:rPr>
                <w:b/>
                <w:bCs/>
                <w:sz w:val="22"/>
                <w:szCs w:val="22"/>
              </w:rPr>
            </w:pPr>
          </w:p>
          <w:p w:rsidR="0039343C" w:rsidRDefault="0039343C" w:rsidP="00C4595F">
            <w:pPr>
              <w:rPr>
                <w:b/>
                <w:bCs/>
                <w:sz w:val="22"/>
                <w:szCs w:val="22"/>
              </w:rPr>
            </w:pPr>
          </w:p>
          <w:p w:rsidR="0039343C" w:rsidRPr="00754402" w:rsidRDefault="0039343C" w:rsidP="00C459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43C" w:rsidRDefault="0039343C" w:rsidP="00C45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  <w:p w:rsidR="0039343C" w:rsidRDefault="0039343C" w:rsidP="00C4595F">
            <w:pPr>
              <w:rPr>
                <w:sz w:val="22"/>
                <w:szCs w:val="22"/>
              </w:rPr>
            </w:pPr>
          </w:p>
          <w:p w:rsidR="0039343C" w:rsidRDefault="0039343C" w:rsidP="00C4595F">
            <w:pPr>
              <w:rPr>
                <w:sz w:val="22"/>
                <w:szCs w:val="22"/>
              </w:rPr>
            </w:pPr>
          </w:p>
          <w:p w:rsidR="0039343C" w:rsidRDefault="0039343C" w:rsidP="00C4595F">
            <w:pPr>
              <w:rPr>
                <w:sz w:val="22"/>
                <w:szCs w:val="22"/>
              </w:rPr>
            </w:pPr>
          </w:p>
          <w:p w:rsidR="0039343C" w:rsidRPr="00754402" w:rsidRDefault="0039343C" w:rsidP="00C4595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Pr="00BA220C" w:rsidRDefault="0039343C" w:rsidP="00C4595F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298600, Республика Крым,</w:t>
            </w:r>
          </w:p>
          <w:p w:rsidR="0039343C" w:rsidRPr="00BA220C" w:rsidRDefault="0039343C" w:rsidP="00C4595F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 xml:space="preserve"> г. </w:t>
            </w:r>
            <w:r w:rsidRPr="00BA220C">
              <w:rPr>
                <w:rStyle w:val="SUBST"/>
                <w:b w:val="0"/>
                <w:i w:val="0"/>
                <w:sz w:val="22"/>
                <w:szCs w:val="22"/>
              </w:rPr>
              <w:t>Ялта</w:t>
            </w:r>
            <w:r w:rsidRPr="00BA220C">
              <w:rPr>
                <w:rStyle w:val="SUBST"/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BA220C">
              <w:rPr>
                <w:rStyle w:val="SUBST"/>
                <w:b w:val="0"/>
                <w:sz w:val="22"/>
                <w:szCs w:val="22"/>
              </w:rPr>
              <w:t>Дражинского</w:t>
            </w:r>
            <w:proofErr w:type="spellEnd"/>
            <w:r w:rsidRPr="00BA220C">
              <w:rPr>
                <w:rStyle w:val="SUBST"/>
                <w:b w:val="0"/>
                <w:sz w:val="22"/>
                <w:szCs w:val="22"/>
              </w:rPr>
              <w:t>,</w:t>
            </w:r>
          </w:p>
          <w:p w:rsidR="0039343C" w:rsidRDefault="0039343C" w:rsidP="00C4595F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дом 50, литер</w:t>
            </w:r>
            <w:proofErr w:type="gramStart"/>
            <w:r w:rsidRPr="00BA220C">
              <w:rPr>
                <w:rStyle w:val="SUBST"/>
                <w:b w:val="0"/>
                <w:sz w:val="22"/>
                <w:szCs w:val="22"/>
              </w:rPr>
              <w:t xml:space="preserve"> Б</w:t>
            </w:r>
            <w:proofErr w:type="gramEnd"/>
            <w:r w:rsidRPr="00BA220C">
              <w:rPr>
                <w:rStyle w:val="SUBST"/>
                <w:b w:val="0"/>
                <w:sz w:val="22"/>
                <w:szCs w:val="22"/>
              </w:rPr>
              <w:t>, помещение 2-6</w:t>
            </w:r>
          </w:p>
          <w:p w:rsidR="0039343C" w:rsidRDefault="0039343C" w:rsidP="00C4595F">
            <w:pPr>
              <w:rPr>
                <w:rStyle w:val="SUBST"/>
                <w:b w:val="0"/>
                <w:sz w:val="22"/>
                <w:szCs w:val="22"/>
              </w:rPr>
            </w:pPr>
          </w:p>
          <w:p w:rsidR="0039343C" w:rsidRPr="00754402" w:rsidRDefault="0039343C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3C" w:rsidRDefault="0039343C" w:rsidP="00C4595F">
            <w:pPr>
              <w:rPr>
                <w:rStyle w:val="SUBST"/>
                <w:sz w:val="22"/>
                <w:szCs w:val="22"/>
              </w:rPr>
            </w:pPr>
          </w:p>
          <w:p w:rsidR="0039343C" w:rsidRDefault="0039343C" w:rsidP="00C4595F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  <w:p w:rsidR="0039343C" w:rsidRDefault="0039343C" w:rsidP="00C4595F">
            <w:pPr>
              <w:rPr>
                <w:b/>
                <w:i/>
                <w:sz w:val="22"/>
                <w:szCs w:val="22"/>
              </w:rPr>
            </w:pPr>
          </w:p>
          <w:p w:rsidR="0039343C" w:rsidRDefault="0039343C" w:rsidP="00C4595F">
            <w:pPr>
              <w:rPr>
                <w:b/>
                <w:i/>
                <w:sz w:val="22"/>
                <w:szCs w:val="22"/>
              </w:rPr>
            </w:pPr>
          </w:p>
          <w:p w:rsidR="0039343C" w:rsidRPr="00754402" w:rsidRDefault="0039343C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754402">
              <w:rPr>
                <w:sz w:val="22"/>
                <w:szCs w:val="22"/>
              </w:rPr>
              <w:t xml:space="preserve"> г.</w:t>
            </w: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Pr="00754402" w:rsidRDefault="0039343C" w:rsidP="00C45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Pr="00754402" w:rsidRDefault="0039343C" w:rsidP="00C4595F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197DE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0A1A31" w:rsidRDefault="005F0E4D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Pr="00C56EC8" w:rsidRDefault="005F0E4D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F0E4D" w:rsidRPr="00C56EC8" w:rsidRDefault="005F0E4D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AF5CE3" w:rsidRDefault="005F0E4D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5717F1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5717F1"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7619D" w:rsidRDefault="005F0E4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7619D" w:rsidRDefault="005F0E4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C56EC8" w:rsidRDefault="005F0E4D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Pr="0097619D" w:rsidRDefault="005F0E4D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A807DC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A807DC"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Орлов Дмитрий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660886" w:rsidRDefault="005F0E4D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C56EC8" w:rsidRDefault="005F0E4D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D643C5" w:rsidP="00D64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E4D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09</w:t>
            </w:r>
            <w:r w:rsidR="005F0E4D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D41C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4071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40711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407117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Pr="00E84FAE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Pr="00E84FAE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40711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D41C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4071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Засыпкина Юлия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40711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407117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F35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975F75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9C0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09.07.2020</w:t>
            </w:r>
          </w:p>
          <w:p w:rsidR="005F0E4D" w:rsidRPr="00105BDC" w:rsidRDefault="005F0E4D" w:rsidP="009C01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05BDC">
              <w:rPr>
                <w:sz w:val="24"/>
                <w:szCs w:val="24"/>
              </w:rPr>
              <w:t>.01.2021</w:t>
            </w:r>
          </w:p>
          <w:p w:rsidR="005F0E4D" w:rsidRDefault="005F0E4D" w:rsidP="009C0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17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Pr="00E84FAE" w:rsidRDefault="005F0E4D" w:rsidP="00417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17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Pr="00E84FAE" w:rsidRDefault="005F0E4D" w:rsidP="00417D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5FA4" w:rsidRDefault="00FC5FA4" w:rsidP="00FC5FA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35F1B" w:rsidRPr="00A5049A" w:rsidRDefault="00135F1B" w:rsidP="00135F1B">
      <w:pPr>
        <w:spacing w:before="240"/>
        <w:rPr>
          <w:b/>
          <w:bCs/>
          <w:sz w:val="22"/>
          <w:szCs w:val="22"/>
        </w:rPr>
      </w:pPr>
      <w:r w:rsidRPr="00A5049A">
        <w:rPr>
          <w:b/>
          <w:bCs/>
          <w:sz w:val="22"/>
          <w:szCs w:val="22"/>
          <w:lang w:val="en-US"/>
        </w:rPr>
        <w:t>II</w:t>
      </w:r>
      <w:r w:rsidRPr="00A5049A"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tbl>
      <w:tblPr>
        <w:tblW w:w="152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38"/>
        <w:gridCol w:w="39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12"/>
        <w:gridCol w:w="285"/>
        <w:gridCol w:w="1985"/>
        <w:gridCol w:w="3402"/>
      </w:tblGrid>
      <w:tr w:rsidR="00135F1B" w:rsidTr="00135F1B">
        <w:trPr>
          <w:gridAfter w:val="2"/>
          <w:wAfter w:w="5385" w:type="dxa"/>
        </w:trPr>
        <w:tc>
          <w:tcPr>
            <w:tcW w:w="1304" w:type="dxa"/>
            <w:gridSpan w:val="2"/>
            <w:vAlign w:val="bottom"/>
            <w:hideMark/>
          </w:tcPr>
          <w:p w:rsidR="00135F1B" w:rsidRDefault="00135F1B">
            <w:pPr>
              <w:spacing w:after="200"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135F1B" w:rsidRDefault="00135F1B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28687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28687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vAlign w:val="bottom"/>
          </w:tcPr>
          <w:p w:rsidR="00135F1B" w:rsidRDefault="00135F1B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28687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6" w:type="dxa"/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28687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135F1B" w:rsidRDefault="00135F1B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28687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" w:type="dxa"/>
            <w:vAlign w:val="bottom"/>
          </w:tcPr>
          <w:p w:rsidR="00135F1B" w:rsidRDefault="00135F1B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135F1B" w:rsidTr="00135F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изменения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наступления изменения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внесения изменения в список аффилиро</w:t>
            </w:r>
            <w:r>
              <w:rPr>
                <w:sz w:val="24"/>
                <w:szCs w:val="24"/>
                <w:lang w:eastAsia="en-US"/>
              </w:rPr>
              <w:softHyphen/>
              <w:t>ванных лиц</w:t>
            </w:r>
          </w:p>
        </w:tc>
      </w:tr>
      <w:tr w:rsidR="00135F1B" w:rsidTr="00135F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в составе аффилированных лиц в эмитенте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8A1296" w:rsidP="00135F1B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04.06.2021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 w:rsidP="008A1296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8A1296">
              <w:rPr>
                <w:b/>
                <w:sz w:val="24"/>
                <w:szCs w:val="24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.0</w:t>
            </w:r>
            <w:r w:rsidR="008A1296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>.2021 г.</w:t>
            </w:r>
          </w:p>
        </w:tc>
      </w:tr>
    </w:tbl>
    <w:p w:rsidR="00135F1B" w:rsidRDefault="00135F1B" w:rsidP="00135F1B">
      <w:pPr>
        <w:rPr>
          <w:rFonts w:asciiTheme="minorHAnsi" w:hAnsi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516"/>
        <w:gridCol w:w="3233"/>
        <w:gridCol w:w="2212"/>
        <w:gridCol w:w="1589"/>
        <w:gridCol w:w="2042"/>
        <w:gridCol w:w="2042"/>
      </w:tblGrid>
      <w:tr w:rsidR="00135F1B" w:rsidTr="00135F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35F1B" w:rsidTr="00135F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line="27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t xml:space="preserve">Основание (основания), </w:t>
            </w:r>
          </w:p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gramStart"/>
            <w:r>
              <w:rPr>
                <w:lang w:eastAsia="en-US"/>
              </w:rPr>
              <w:t>силу</w:t>
            </w:r>
            <w:proofErr w:type="gramEnd"/>
            <w:r>
              <w:rPr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35F1B" w:rsidTr="00135F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5B2FB0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Косинцева Татьяна Анатольевна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5F0E4D">
            <w:pPr>
              <w:spacing w:after="200" w:line="276" w:lineRule="auto"/>
              <w:rPr>
                <w:rStyle w:val="SUBST"/>
                <w:sz w:val="22"/>
              </w:rPr>
            </w:pPr>
            <w:r>
              <w:rPr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5F0E4D">
            <w:pPr>
              <w:spacing w:after="200" w:line="276" w:lineRule="auto"/>
              <w:rPr>
                <w:rStyle w:val="SUBST"/>
                <w:sz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8A1296" w:rsidP="005F0E4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25.09.2020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135F1B" w:rsidRDefault="00135F1B" w:rsidP="00135F1B">
      <w:pPr>
        <w:rPr>
          <w:rFonts w:asciiTheme="minorHAnsi" w:hAnsi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3"/>
        <w:gridCol w:w="2212"/>
        <w:gridCol w:w="1589"/>
        <w:gridCol w:w="681"/>
        <w:gridCol w:w="1360"/>
        <w:gridCol w:w="2043"/>
      </w:tblGrid>
      <w:tr w:rsidR="00135F1B" w:rsidTr="00105B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35F1B" w:rsidTr="00105B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Полное фирменное наименование (наименование для некоммерческой </w:t>
            </w:r>
            <w:r>
              <w:rPr>
                <w:lang w:eastAsia="en-US"/>
              </w:rPr>
              <w:lastRenderedPageBreak/>
              <w:t>организации) или фамилия, имя, отчество аффилированного лица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Место нахождения юридического лица или место жительства </w:t>
            </w:r>
            <w:r>
              <w:rPr>
                <w:lang w:eastAsia="en-US"/>
              </w:rPr>
              <w:lastRenderedPageBreak/>
              <w:t>физического лица (указывается только с согласия физического лица)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line="27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Основание (основания), </w:t>
            </w:r>
          </w:p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gramStart"/>
            <w:r>
              <w:rPr>
                <w:lang w:eastAsia="en-US"/>
              </w:rPr>
              <w:t>силу</w:t>
            </w:r>
            <w:proofErr w:type="gramEnd"/>
            <w:r>
              <w:rPr>
                <w:lang w:eastAsia="en-US"/>
              </w:rPr>
              <w:t xml:space="preserve"> которого лицо </w:t>
            </w:r>
            <w:r>
              <w:rPr>
                <w:lang w:eastAsia="en-US"/>
              </w:rPr>
              <w:lastRenderedPageBreak/>
              <w:t>признается аффилированным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Дата наступления основания </w:t>
            </w:r>
            <w:r>
              <w:rPr>
                <w:lang w:eastAsia="en-US"/>
              </w:rPr>
              <w:lastRenderedPageBreak/>
              <w:t>(оснований)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Доля участия аффилированного </w:t>
            </w:r>
            <w:r>
              <w:rPr>
                <w:lang w:eastAsia="en-US"/>
              </w:rPr>
              <w:lastRenderedPageBreak/>
              <w:t>лица в уставном капитале акционерного общества, 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Доля принадлежащих аффилированному </w:t>
            </w:r>
            <w:r>
              <w:rPr>
                <w:lang w:eastAsia="en-US"/>
              </w:rPr>
              <w:lastRenderedPageBreak/>
              <w:t>лицу обыкновенных акций акционерного общества, %</w:t>
            </w:r>
          </w:p>
        </w:tc>
      </w:tr>
      <w:tr w:rsidR="00135F1B" w:rsidTr="00105B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8A12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lang w:eastAsia="en-US"/>
              </w:rPr>
              <w:t>Дагестанская Светлана Игоревна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Согласие физического лица не получено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8A1296">
            <w:pPr>
              <w:spacing w:after="200" w:line="276" w:lineRule="auto"/>
              <w:rPr>
                <w:rStyle w:val="SUBST"/>
                <w:sz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8A1296" w:rsidP="00105BD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04.06.2021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F1B" w:rsidRDefault="00135F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8F5620" w:rsidTr="008F5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изменения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наступления изменения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внесения изменения в список аффилиро</w:t>
            </w:r>
            <w:r>
              <w:rPr>
                <w:sz w:val="24"/>
                <w:szCs w:val="24"/>
                <w:lang w:eastAsia="en-US"/>
              </w:rPr>
              <w:softHyphen/>
              <w:t>ванных лиц</w:t>
            </w:r>
          </w:p>
        </w:tc>
      </w:tr>
      <w:tr w:rsidR="008F5620" w:rsidTr="008F5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в составе аффилированных лиц в эмитенте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04.06.2021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30.06.2021 г.</w:t>
            </w:r>
          </w:p>
        </w:tc>
      </w:tr>
    </w:tbl>
    <w:p w:rsidR="008F5620" w:rsidRDefault="008F5620" w:rsidP="008F5620">
      <w:pPr>
        <w:rPr>
          <w:rFonts w:asciiTheme="minorHAnsi" w:hAnsi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516"/>
        <w:gridCol w:w="3233"/>
        <w:gridCol w:w="2212"/>
        <w:gridCol w:w="1589"/>
        <w:gridCol w:w="2042"/>
        <w:gridCol w:w="2042"/>
      </w:tblGrid>
      <w:tr w:rsidR="008F5620" w:rsidTr="00AE3F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F5620" w:rsidTr="00AE3F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line="27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t xml:space="preserve">Основание (основания), </w:t>
            </w:r>
          </w:p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gramStart"/>
            <w:r>
              <w:rPr>
                <w:lang w:eastAsia="en-US"/>
              </w:rPr>
              <w:t>силу</w:t>
            </w:r>
            <w:proofErr w:type="gramEnd"/>
            <w:r>
              <w:rPr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8F5620" w:rsidTr="00AE3F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rPr>
                <w:rStyle w:val="SUBST"/>
                <w:sz w:val="22"/>
              </w:rPr>
            </w:pPr>
            <w:r>
              <w:rPr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rPr>
                <w:rStyle w:val="SUBST"/>
                <w:sz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25.09.2020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8F5620" w:rsidRDefault="008F5620" w:rsidP="008F5620">
      <w:pPr>
        <w:rPr>
          <w:rFonts w:asciiTheme="minorHAnsi" w:hAnsi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516"/>
        <w:gridCol w:w="3233"/>
        <w:gridCol w:w="2212"/>
        <w:gridCol w:w="1589"/>
        <w:gridCol w:w="2041"/>
        <w:gridCol w:w="2043"/>
      </w:tblGrid>
      <w:tr w:rsidR="008F5620" w:rsidTr="00AE3F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F5620" w:rsidTr="00AE3F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line="276" w:lineRule="auto"/>
              <w:jc w:val="center"/>
              <w:rPr>
                <w:rFonts w:cstheme="minorBidi"/>
                <w:lang w:eastAsia="en-US"/>
              </w:rPr>
            </w:pPr>
            <w:r>
              <w:rPr>
                <w:lang w:eastAsia="en-US"/>
              </w:rPr>
              <w:t xml:space="preserve">Основание (основания), </w:t>
            </w:r>
          </w:p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gramStart"/>
            <w:r>
              <w:rPr>
                <w:lang w:eastAsia="en-US"/>
              </w:rPr>
              <w:t>силу</w:t>
            </w:r>
            <w:proofErr w:type="gramEnd"/>
            <w:r>
              <w:rPr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8F5620" w:rsidTr="00AE3F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lang w:eastAsia="en-US"/>
              </w:rPr>
              <w:t>Толмачев Сергей Александрович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Согласие физического лица не получено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rPr>
                <w:rStyle w:val="SUBST"/>
                <w:sz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04.06.2021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620" w:rsidRDefault="008F5620" w:rsidP="00AE3F8D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</w:tbl>
    <w:p w:rsidR="008F5620" w:rsidRDefault="008F5620" w:rsidP="008F562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35F1B" w:rsidRDefault="00135F1B" w:rsidP="00FC5FA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35F1B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7E95"/>
    <w:rsid w:val="000314EE"/>
    <w:rsid w:val="00055DA2"/>
    <w:rsid w:val="00076831"/>
    <w:rsid w:val="000833AE"/>
    <w:rsid w:val="000A1A31"/>
    <w:rsid w:val="000C083A"/>
    <w:rsid w:val="000C372D"/>
    <w:rsid w:val="000C7040"/>
    <w:rsid w:val="000D2953"/>
    <w:rsid w:val="000F03F7"/>
    <w:rsid w:val="000F1A03"/>
    <w:rsid w:val="0010414C"/>
    <w:rsid w:val="00105BDC"/>
    <w:rsid w:val="00117E95"/>
    <w:rsid w:val="00123ECE"/>
    <w:rsid w:val="00126B38"/>
    <w:rsid w:val="00135F1B"/>
    <w:rsid w:val="00157136"/>
    <w:rsid w:val="001644DF"/>
    <w:rsid w:val="001A58B7"/>
    <w:rsid w:val="001A728A"/>
    <w:rsid w:val="001B17D9"/>
    <w:rsid w:val="001E2326"/>
    <w:rsid w:val="001E7F80"/>
    <w:rsid w:val="002023AD"/>
    <w:rsid w:val="00205741"/>
    <w:rsid w:val="00223222"/>
    <w:rsid w:val="002251E3"/>
    <w:rsid w:val="00236EA6"/>
    <w:rsid w:val="00286876"/>
    <w:rsid w:val="002A590C"/>
    <w:rsid w:val="002B7E73"/>
    <w:rsid w:val="002C555D"/>
    <w:rsid w:val="002E7B54"/>
    <w:rsid w:val="00320215"/>
    <w:rsid w:val="00360232"/>
    <w:rsid w:val="00361174"/>
    <w:rsid w:val="00371F3E"/>
    <w:rsid w:val="0038442A"/>
    <w:rsid w:val="0039343C"/>
    <w:rsid w:val="003D1DF5"/>
    <w:rsid w:val="003F63A1"/>
    <w:rsid w:val="00400F0B"/>
    <w:rsid w:val="00403BB9"/>
    <w:rsid w:val="004133B9"/>
    <w:rsid w:val="00413B60"/>
    <w:rsid w:val="00415A0E"/>
    <w:rsid w:val="00417D36"/>
    <w:rsid w:val="00431618"/>
    <w:rsid w:val="00432D38"/>
    <w:rsid w:val="00451B79"/>
    <w:rsid w:val="004521DA"/>
    <w:rsid w:val="00475585"/>
    <w:rsid w:val="004904FB"/>
    <w:rsid w:val="004B1665"/>
    <w:rsid w:val="004C3A5A"/>
    <w:rsid w:val="004C68AA"/>
    <w:rsid w:val="00503E1B"/>
    <w:rsid w:val="005158DE"/>
    <w:rsid w:val="0053516A"/>
    <w:rsid w:val="0055027A"/>
    <w:rsid w:val="00552776"/>
    <w:rsid w:val="0057628A"/>
    <w:rsid w:val="005900C1"/>
    <w:rsid w:val="005B2FB0"/>
    <w:rsid w:val="005F0E4D"/>
    <w:rsid w:val="0064003F"/>
    <w:rsid w:val="00666BA9"/>
    <w:rsid w:val="00673BBD"/>
    <w:rsid w:val="00674997"/>
    <w:rsid w:val="00681BC1"/>
    <w:rsid w:val="00692422"/>
    <w:rsid w:val="006C4DB2"/>
    <w:rsid w:val="006E05C4"/>
    <w:rsid w:val="006F0B11"/>
    <w:rsid w:val="007030F5"/>
    <w:rsid w:val="00704D70"/>
    <w:rsid w:val="00722A9C"/>
    <w:rsid w:val="00724FB4"/>
    <w:rsid w:val="007254EC"/>
    <w:rsid w:val="0073452F"/>
    <w:rsid w:val="0074390B"/>
    <w:rsid w:val="00754402"/>
    <w:rsid w:val="00786874"/>
    <w:rsid w:val="00795FFE"/>
    <w:rsid w:val="0079733E"/>
    <w:rsid w:val="007A7A68"/>
    <w:rsid w:val="007C2816"/>
    <w:rsid w:val="007C5AB9"/>
    <w:rsid w:val="007D1614"/>
    <w:rsid w:val="007D2200"/>
    <w:rsid w:val="007E373C"/>
    <w:rsid w:val="007E7296"/>
    <w:rsid w:val="007F31ED"/>
    <w:rsid w:val="00800C3B"/>
    <w:rsid w:val="0080264F"/>
    <w:rsid w:val="00825922"/>
    <w:rsid w:val="00873F17"/>
    <w:rsid w:val="008851E0"/>
    <w:rsid w:val="008A1296"/>
    <w:rsid w:val="008D4D5E"/>
    <w:rsid w:val="008F5620"/>
    <w:rsid w:val="0090512B"/>
    <w:rsid w:val="0091094A"/>
    <w:rsid w:val="00921E20"/>
    <w:rsid w:val="0092208E"/>
    <w:rsid w:val="00924C99"/>
    <w:rsid w:val="00975F75"/>
    <w:rsid w:val="009A7BA4"/>
    <w:rsid w:val="009B30BE"/>
    <w:rsid w:val="009B508F"/>
    <w:rsid w:val="009C0129"/>
    <w:rsid w:val="009C18C5"/>
    <w:rsid w:val="009D7C55"/>
    <w:rsid w:val="00A2020B"/>
    <w:rsid w:val="00A37665"/>
    <w:rsid w:val="00A47ED5"/>
    <w:rsid w:val="00A5049A"/>
    <w:rsid w:val="00AB3165"/>
    <w:rsid w:val="00AB5F65"/>
    <w:rsid w:val="00B302BD"/>
    <w:rsid w:val="00B408D1"/>
    <w:rsid w:val="00B43369"/>
    <w:rsid w:val="00B451A0"/>
    <w:rsid w:val="00B63F21"/>
    <w:rsid w:val="00BA21F6"/>
    <w:rsid w:val="00BA220C"/>
    <w:rsid w:val="00BA236F"/>
    <w:rsid w:val="00BA270B"/>
    <w:rsid w:val="00BA4BBD"/>
    <w:rsid w:val="00BA7FC6"/>
    <w:rsid w:val="00BB4CAA"/>
    <w:rsid w:val="00BC6A61"/>
    <w:rsid w:val="00BC77A3"/>
    <w:rsid w:val="00BD03C3"/>
    <w:rsid w:val="00C04B1A"/>
    <w:rsid w:val="00C063E5"/>
    <w:rsid w:val="00C12911"/>
    <w:rsid w:val="00C16EB8"/>
    <w:rsid w:val="00C2488E"/>
    <w:rsid w:val="00C42642"/>
    <w:rsid w:val="00C46191"/>
    <w:rsid w:val="00C51C79"/>
    <w:rsid w:val="00C56EC8"/>
    <w:rsid w:val="00C740E8"/>
    <w:rsid w:val="00CE05A6"/>
    <w:rsid w:val="00CF6AB2"/>
    <w:rsid w:val="00D0778D"/>
    <w:rsid w:val="00D1123B"/>
    <w:rsid w:val="00D151D7"/>
    <w:rsid w:val="00D1539B"/>
    <w:rsid w:val="00D41C48"/>
    <w:rsid w:val="00D42B9F"/>
    <w:rsid w:val="00D553E1"/>
    <w:rsid w:val="00D62C0F"/>
    <w:rsid w:val="00D643C5"/>
    <w:rsid w:val="00D834AC"/>
    <w:rsid w:val="00D9352C"/>
    <w:rsid w:val="00D974DE"/>
    <w:rsid w:val="00D97FD7"/>
    <w:rsid w:val="00DA6B47"/>
    <w:rsid w:val="00DA6D33"/>
    <w:rsid w:val="00DC5907"/>
    <w:rsid w:val="00DC76D9"/>
    <w:rsid w:val="00DF203A"/>
    <w:rsid w:val="00E025EE"/>
    <w:rsid w:val="00E306DA"/>
    <w:rsid w:val="00E322F4"/>
    <w:rsid w:val="00E33CDE"/>
    <w:rsid w:val="00E41314"/>
    <w:rsid w:val="00E958EB"/>
    <w:rsid w:val="00EC7B3B"/>
    <w:rsid w:val="00ED04C8"/>
    <w:rsid w:val="00ED56DD"/>
    <w:rsid w:val="00F05E28"/>
    <w:rsid w:val="00F23B9C"/>
    <w:rsid w:val="00F345DC"/>
    <w:rsid w:val="00F35222"/>
    <w:rsid w:val="00F41E91"/>
    <w:rsid w:val="00F50C8C"/>
    <w:rsid w:val="00FC5FA4"/>
    <w:rsid w:val="00FD00D2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ltaintourist-doc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800AD-A1EB-4945-9A4C-03FA2560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7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105</cp:revision>
  <cp:lastPrinted>2019-01-09T08:37:00Z</cp:lastPrinted>
  <dcterms:created xsi:type="dcterms:W3CDTF">2017-06-26T14:15:00Z</dcterms:created>
  <dcterms:modified xsi:type="dcterms:W3CDTF">2021-07-01T12:38:00Z</dcterms:modified>
</cp:coreProperties>
</file>