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F81" w:rsidRDefault="002F62E6">
      <w:pPr>
        <w:pStyle w:val="a9"/>
        <w:rPr>
          <w:shd w:val="clear" w:color="auto" w:fill="FFFFFF"/>
        </w:rPr>
      </w:pPr>
      <w:r>
        <w:rPr>
          <w:shd w:val="clear" w:color="auto" w:fill="FFFFFF"/>
        </w:rPr>
        <w:t xml:space="preserve">Раскрытие информации на этапах эмиссии </w:t>
      </w:r>
    </w:p>
    <w:p w:rsidR="00DF2F81" w:rsidRDefault="001A412C">
      <w:pPr>
        <w:pStyle w:val="a9"/>
        <w:rPr>
          <w:shd w:val="clear" w:color="auto" w:fill="FFFFFF"/>
        </w:rPr>
      </w:pPr>
      <w:r>
        <w:rPr>
          <w:shd w:val="clear" w:color="auto" w:fill="FFFFFF"/>
        </w:rPr>
        <w:t xml:space="preserve">Сообщение о существенном </w:t>
      </w:r>
      <w:r w:rsidR="00DF6E7A">
        <w:rPr>
          <w:shd w:val="clear" w:color="auto" w:fill="FFFFFF"/>
        </w:rPr>
        <w:t xml:space="preserve"> </w:t>
      </w:r>
      <w:proofErr w:type="gramStart"/>
      <w:r>
        <w:rPr>
          <w:shd w:val="clear" w:color="auto" w:fill="FFFFFF"/>
        </w:rPr>
        <w:t>факте</w:t>
      </w:r>
      <w:proofErr w:type="gramEnd"/>
      <w:r>
        <w:rPr>
          <w:shd w:val="clear" w:color="auto" w:fill="FFFFFF"/>
        </w:rPr>
        <w:t xml:space="preserve"> о </w:t>
      </w:r>
      <w:r w:rsidR="002F62E6">
        <w:rPr>
          <w:shd w:val="clear" w:color="auto" w:fill="FFFFFF"/>
        </w:rPr>
        <w:t>государственной регистрации выпуска (дополнительного выпуска) ценных бумаг</w:t>
      </w:r>
      <w:r w:rsidR="00AD55CC">
        <w:rPr>
          <w:shd w:val="clear" w:color="auto" w:fill="FFFFFF"/>
        </w:rPr>
        <w:t>.</w:t>
      </w:r>
    </w:p>
    <w:p w:rsidR="00DF2F81" w:rsidRPr="001A412C" w:rsidRDefault="002F62E6" w:rsidP="001A412C">
      <w:pPr>
        <w:pStyle w:val="a8"/>
        <w:ind w:left="108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Общие сведения</w:t>
      </w:r>
      <w:r>
        <w:rPr>
          <w:rStyle w:val="apple-converted-space"/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 </w:t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bookmarkStart w:id="1" w:name="__DdeLink__268_840457606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http://www.yaltaintourist.ru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bookmarkEnd w:id="1"/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DF2F81" w:rsidRDefault="002F62E6">
      <w:pPr>
        <w:pStyle w:val="a8"/>
        <w:ind w:left="1080"/>
        <w:rPr>
          <w:rStyle w:val="apple-converted-space"/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2. Содержание сообщения </w:t>
      </w:r>
    </w:p>
    <w:p w:rsidR="00DF2F81" w:rsidRDefault="002F62E6">
      <w:pPr>
        <w:pStyle w:val="a8"/>
        <w:ind w:left="1080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2.3. В сообщении о существенном факте, содержащем сведения о государственной регистрации выпуска (дополнительного выпуска) ценных бумаг, указываются: </w:t>
      </w:r>
    </w:p>
    <w:p w:rsidR="00DF2F81" w:rsidRDefault="002F62E6">
      <w:pPr>
        <w:pStyle w:val="a8"/>
        <w:ind w:left="1080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2.3.1. Вид, категория (тип), серия и иные идентификационные признаки</w:t>
      </w:r>
      <w:r w:rsidR="00B6371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ценных бумаг: акции обыкновенные именные бездокументарные. </w:t>
      </w:r>
    </w:p>
    <w:p w:rsidR="00DF2F81" w:rsidRDefault="002F62E6">
      <w:pPr>
        <w:pStyle w:val="a8"/>
        <w:ind w:left="1080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2.3.2. Срок погашения (для облигаций и опционов эмитента): не указывается для данного вида ценных бумаг. </w:t>
      </w:r>
    </w:p>
    <w:p w:rsidR="001A361A" w:rsidRPr="001A361A" w:rsidRDefault="002F62E6">
      <w:pPr>
        <w:pStyle w:val="a8"/>
        <w:ind w:left="1080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2.3.3. Государственн</w:t>
      </w:r>
      <w:r w:rsidRPr="001A361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ый регистрационный номер выпуска (дополнительного выпуска) ценных бумаг и дата государственной регистрации: </w:t>
      </w:r>
      <w:r w:rsidR="001A361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1-01-50217-А-001</w:t>
      </w:r>
      <w:r w:rsidR="001A361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D</w:t>
      </w:r>
      <w:r w:rsidR="001A361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 дата регистрации 27 июля 2015 года.  </w:t>
      </w:r>
    </w:p>
    <w:p w:rsidR="00DF2F81" w:rsidRDefault="002F62E6">
      <w:pPr>
        <w:pStyle w:val="a8"/>
        <w:ind w:left="1080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2.3.4. Наименование регистрирующего органа, осуществившего государственную регистрацию выпуска (дополн</w:t>
      </w:r>
      <w:r w:rsidR="00C4349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ительного выпуска) ценных бумаг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Отделение по Республике Крым Центрального банка Российской Федерации. </w:t>
      </w:r>
    </w:p>
    <w:p w:rsidR="00DF2F81" w:rsidRDefault="002F62E6">
      <w:pPr>
        <w:pStyle w:val="a8"/>
        <w:ind w:left="1080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2.3.5. Количество размещаемых ценных бумаг и номинальная стоимость (если наличие номинальной стоимости предусмотрено законодательством Российской </w:t>
      </w:r>
      <w:r w:rsidR="001A361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Федерации) каждой ценной бумаги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100 000 000 штук, номинальная стоимость — 0,76 рублей. </w:t>
      </w:r>
    </w:p>
    <w:p w:rsidR="00DF2F81" w:rsidRDefault="002F62E6">
      <w:pPr>
        <w:pStyle w:val="a8"/>
        <w:ind w:left="1080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2.3.6. Способ размещения ценных бумаг, а в случае размещения ценных бумаг посредством закрытой подписки - также круг потенциаль</w:t>
      </w:r>
      <w:r w:rsidR="001A361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ных приобретателей ценных бумаг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открытая подписка. </w:t>
      </w:r>
    </w:p>
    <w:p w:rsidR="00B6371B" w:rsidRDefault="00B6371B" w:rsidP="00B6371B">
      <w:pPr>
        <w:pStyle w:val="a8"/>
        <w:ind w:left="1080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2.3.7. Цена размещения ценных бумаг</w:t>
      </w:r>
      <w:r w:rsidR="00C4349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, размещаемых путем подписки</w:t>
      </w:r>
      <w:r w:rsidR="004C41B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цена размещения дополнительных акций, в том числе для лиц, имеющих преимущественное право приобретения размещаемых ценных бумаг — 3 рубля 20 копеек за одну акцию. </w:t>
      </w:r>
    </w:p>
    <w:p w:rsidR="00F90820" w:rsidRDefault="002F62E6" w:rsidP="00F90820">
      <w:pPr>
        <w:pStyle w:val="a8"/>
        <w:ind w:left="1080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F9082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2.3.</w:t>
      </w:r>
      <w:r w:rsidR="00C4349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8</w:t>
      </w:r>
      <w:r w:rsidRPr="00F9082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. Срок размещения ценных бу</w:t>
      </w:r>
      <w:r w:rsidR="001A361A" w:rsidRPr="00F9082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маг или порядок его определения</w:t>
      </w:r>
      <w:r w:rsidRPr="00F9082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  <w:r w:rsidR="001A361A" w:rsidRPr="00F9082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F90820" w:rsidRPr="00F9082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p w:rsidR="00F90820" w:rsidRPr="00F90820" w:rsidRDefault="00F90820" w:rsidP="00F90820">
      <w:pPr>
        <w:pStyle w:val="a8"/>
        <w:ind w:left="108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gramStart"/>
      <w:r w:rsidRPr="00F90820">
        <w:rPr>
          <w:rFonts w:ascii="Arial" w:hAnsi="Arial" w:cs="Arial"/>
          <w:bCs/>
          <w:iCs/>
          <w:sz w:val="18"/>
          <w:szCs w:val="18"/>
        </w:rPr>
        <w:t>Дата начала размещения ценных бумаг:  день, следующий за датой уведомления лиц, имеющих преимущественное право приобретения дополнительно размещаемых ценных бумаг, о возможности осуществления ими такого права, но не ранее чем через две недели после опубликования сообщения о государственной регистрации дополнительного выпуска ценных бумаг в ленте новостей и на странице в сети Интернет информационного агентства  «Интерфакс»</w:t>
      </w:r>
      <w:r w:rsidRPr="00F90820">
        <w:rPr>
          <w:rFonts w:ascii="Arial" w:hAnsi="Arial" w:cs="Arial"/>
          <w:sz w:val="18"/>
          <w:szCs w:val="18"/>
        </w:rPr>
        <w:t xml:space="preserve"> по адресу: </w:t>
      </w:r>
      <w:proofErr w:type="gramEnd"/>
    </w:p>
    <w:p w:rsidR="00F90820" w:rsidRPr="00F90820" w:rsidRDefault="00DF6E7A" w:rsidP="00F90820">
      <w:pPr>
        <w:pStyle w:val="a8"/>
        <w:ind w:left="1080"/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</w:pPr>
      <w:hyperlink r:id="rId5" w:history="1">
        <w:r w:rsidR="00F90820" w:rsidRPr="00F90820">
          <w:rPr>
            <w:rStyle w:val="aa"/>
            <w:rFonts w:ascii="Arial" w:hAnsi="Arial" w:cs="Arial"/>
            <w:bCs/>
            <w:iCs/>
            <w:color w:val="auto"/>
            <w:sz w:val="18"/>
            <w:szCs w:val="18"/>
            <w:u w:val="none"/>
          </w:rPr>
          <w:t>http://www.e-disclosure.ru/portal/company.aspx?id=34948</w:t>
        </w:r>
      </w:hyperlink>
      <w:r w:rsidR="001A361A" w:rsidRPr="00F90820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2F62E6" w:rsidRPr="00F90820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 xml:space="preserve"> </w:t>
      </w:r>
    </w:p>
    <w:p w:rsidR="00F90820" w:rsidRPr="00F90820" w:rsidRDefault="00F90820" w:rsidP="00F90820">
      <w:pPr>
        <w:pStyle w:val="a8"/>
        <w:ind w:left="1080"/>
        <w:rPr>
          <w:rFonts w:ascii="Arial" w:hAnsi="Arial" w:cs="Arial"/>
          <w:bCs/>
          <w:iCs/>
          <w:sz w:val="18"/>
          <w:szCs w:val="18"/>
        </w:rPr>
      </w:pPr>
      <w:r w:rsidRPr="00F9082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Д</w:t>
      </w:r>
      <w:r w:rsidRPr="00F90820">
        <w:rPr>
          <w:rFonts w:ascii="Arial" w:hAnsi="Arial" w:cs="Arial"/>
          <w:bCs/>
          <w:iCs/>
          <w:sz w:val="18"/>
          <w:szCs w:val="18"/>
        </w:rPr>
        <w:t xml:space="preserve">атой  окончания размещения ценных бумаг является наиболее ранняя из следующих дат: -  30 (тридцатый) календарный день со следующего дня после раскрытия в соответствии с настоящим решением о дополнительном выпуске ценных бумаг информации об итогах осуществления преимущественного права приобретения дополнительных акций акционерами, имеющими преимущественное право приобретения дополнительных акций; </w:t>
      </w:r>
    </w:p>
    <w:p w:rsidR="00F90820" w:rsidRDefault="00F90820" w:rsidP="00F90820">
      <w:pPr>
        <w:pStyle w:val="a8"/>
        <w:ind w:left="1080"/>
        <w:rPr>
          <w:rFonts w:ascii="Arial" w:hAnsi="Arial" w:cs="Arial"/>
          <w:bCs/>
          <w:iCs/>
          <w:sz w:val="18"/>
          <w:szCs w:val="18"/>
        </w:rPr>
      </w:pPr>
      <w:r w:rsidRPr="00F90820">
        <w:rPr>
          <w:rFonts w:ascii="Arial" w:hAnsi="Arial" w:cs="Arial"/>
          <w:bCs/>
          <w:iCs/>
          <w:sz w:val="18"/>
          <w:szCs w:val="18"/>
        </w:rPr>
        <w:t xml:space="preserve">- дата размещения последней  ценной бумаги дополнительного выпуска, но не позднее одного года </w:t>
      </w:r>
      <w:proofErr w:type="gramStart"/>
      <w:r w:rsidRPr="00F90820">
        <w:rPr>
          <w:rFonts w:ascii="Arial" w:hAnsi="Arial" w:cs="Arial"/>
          <w:bCs/>
          <w:iCs/>
          <w:sz w:val="18"/>
          <w:szCs w:val="18"/>
        </w:rPr>
        <w:t>с даты</w:t>
      </w:r>
      <w:proofErr w:type="gramEnd"/>
      <w:r w:rsidRPr="00F90820">
        <w:rPr>
          <w:rFonts w:ascii="Arial" w:hAnsi="Arial" w:cs="Arial"/>
          <w:bCs/>
          <w:iCs/>
          <w:sz w:val="18"/>
          <w:szCs w:val="18"/>
        </w:rPr>
        <w:t xml:space="preserve"> государственной регистрации  дополнительного выпуска ценных бумаг.</w:t>
      </w:r>
    </w:p>
    <w:p w:rsidR="00DF2F81" w:rsidRPr="00F90820" w:rsidRDefault="002F62E6" w:rsidP="00F90820">
      <w:pPr>
        <w:pStyle w:val="a8"/>
        <w:ind w:left="1080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F9082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2.3.</w:t>
      </w:r>
      <w:r w:rsidR="00C4349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9</w:t>
      </w:r>
      <w:r w:rsidRPr="00F9082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. Факт регистрации (отсутствия регистрации) проспекта ценных бумаг одновременно с государственной регистрацией выпуска (дополнитель</w:t>
      </w:r>
      <w:r w:rsidR="0069266C" w:rsidRPr="00F9082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ного выпуска) этих ценных бумаг</w:t>
      </w:r>
      <w:r w:rsidRPr="00F9082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Регистрация проспекта ценных бумаг осуществлена одновременно с государственной регистрацией дополнительного выпуска ценных бумаг. </w:t>
      </w:r>
    </w:p>
    <w:p w:rsidR="00DF2F81" w:rsidRPr="001A412C" w:rsidRDefault="002F62E6" w:rsidP="001A412C">
      <w:pPr>
        <w:pStyle w:val="a8"/>
        <w:ind w:left="108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2.3.1</w:t>
      </w:r>
      <w:r w:rsidR="001A412C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0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. В случае регистрации проспекта ценных бумаг - порядок обеспечения доступа к информации, содержа</w:t>
      </w:r>
      <w:r w:rsidR="0069266C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щейся в проспекте ценных бумаг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: Текст зарегистрированного проспекта ценных бумаг доступен на страницах в сети Интернет, используемых эмитентом для раскрытия информации: http://www.yaltaintourist.ru,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br/>
        <w:t>http://www.e-disclosure.ru/portal/company.aspx?id=34948 </w:t>
      </w:r>
    </w:p>
    <w:p w:rsidR="00DF2F81" w:rsidRPr="00E2020B" w:rsidRDefault="002F62E6" w:rsidP="00E2020B">
      <w:pPr>
        <w:pStyle w:val="a8"/>
        <w:ind w:left="1080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3. Подпись</w:t>
      </w:r>
      <w:r>
        <w:rPr>
          <w:rStyle w:val="apple-converted-space"/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__________________ Новожилов М.Л.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E2020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3.2. Дата: </w:t>
      </w:r>
      <w:r w:rsidR="00E2020B" w:rsidRPr="00E2020B">
        <w:rPr>
          <w:rFonts w:ascii="Arial" w:hAnsi="Arial" w:cs="Arial"/>
          <w:color w:val="000000"/>
          <w:sz w:val="18"/>
          <w:szCs w:val="18"/>
          <w:shd w:val="clear" w:color="auto" w:fill="FFFFFF"/>
        </w:rPr>
        <w:t>30 июля</w:t>
      </w:r>
      <w:r w:rsidRPr="00E2020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2015 года.</w:t>
      </w:r>
      <w:r w:rsidRPr="00E2020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2020B">
        <w:rPr>
          <w:rFonts w:ascii="Arial" w:hAnsi="Arial" w:cs="Arial"/>
          <w:color w:val="000000"/>
          <w:sz w:val="18"/>
          <w:szCs w:val="18"/>
        </w:rPr>
        <w:br/>
      </w:r>
      <w:r w:rsidRPr="00E2020B"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 w:rsidRPr="00E2020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DF2F81" w:rsidRPr="00E2020B">
      <w:pgSz w:w="11906" w:h="16838"/>
      <w:pgMar w:top="567" w:right="567" w:bottom="567" w:left="56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2F81"/>
    <w:rsid w:val="001A361A"/>
    <w:rsid w:val="001A412C"/>
    <w:rsid w:val="002F62E6"/>
    <w:rsid w:val="004C41BE"/>
    <w:rsid w:val="005408BF"/>
    <w:rsid w:val="0069266C"/>
    <w:rsid w:val="00891D74"/>
    <w:rsid w:val="00AD55CC"/>
    <w:rsid w:val="00B6371B"/>
    <w:rsid w:val="00C4349B"/>
    <w:rsid w:val="00DF2F81"/>
    <w:rsid w:val="00DF6E7A"/>
    <w:rsid w:val="00E2020B"/>
    <w:rsid w:val="00F9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/>
    </w:pPr>
  </w:style>
  <w:style w:type="paragraph" w:styleId="4">
    <w:name w:val="heading 4"/>
    <w:basedOn w:val="a"/>
    <w:link w:val="40"/>
    <w:uiPriority w:val="9"/>
    <w:qFormat/>
    <w:rsid w:val="00506D3A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5F6594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506D3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506D3A"/>
  </w:style>
  <w:style w:type="character" w:customStyle="1" w:styleId="ListLabel1">
    <w:name w:val="ListLabel 1"/>
    <w:rPr>
      <w:b w:val="0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3A3E76"/>
    <w:pPr>
      <w:ind w:left="720"/>
      <w:contextualSpacing/>
    </w:pPr>
  </w:style>
  <w:style w:type="paragraph" w:styleId="a9">
    <w:name w:val="No Spacing"/>
    <w:uiPriority w:val="1"/>
    <w:qFormat/>
    <w:rsid w:val="000E66A0"/>
    <w:pPr>
      <w:suppressAutoHyphens/>
      <w:spacing w:line="240" w:lineRule="auto"/>
    </w:pPr>
  </w:style>
  <w:style w:type="character" w:styleId="aa">
    <w:name w:val="Hyperlink"/>
    <w:basedOn w:val="a0"/>
    <w:uiPriority w:val="99"/>
    <w:unhideWhenUsed/>
    <w:rsid w:val="00F90820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F90820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ac">
    <w:name w:val="Нижний колонтитул Знак"/>
    <w:basedOn w:val="a0"/>
    <w:link w:val="ab"/>
    <w:uiPriority w:val="99"/>
    <w:rsid w:val="00F90820"/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349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14</cp:revision>
  <dcterms:created xsi:type="dcterms:W3CDTF">2015-07-13T14:15:00Z</dcterms:created>
  <dcterms:modified xsi:type="dcterms:W3CDTF">2015-07-30T14:56:00Z</dcterms:modified>
  <dc:language>ru-RU</dc:language>
</cp:coreProperties>
</file>