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F7" w:rsidRPr="00EC54F6" w:rsidRDefault="00C93D83" w:rsidP="00EC54F6">
      <w:pPr>
        <w:pStyle w:val="a5"/>
        <w:rPr>
          <w:shd w:val="clear" w:color="auto" w:fill="FFFFFF"/>
        </w:rPr>
      </w:pPr>
      <w:r>
        <w:rPr>
          <w:shd w:val="clear" w:color="auto" w:fill="FFFFFF"/>
        </w:rPr>
        <w:t xml:space="preserve">Сообщение о существенном </w:t>
      </w:r>
      <w:proofErr w:type="gramStart"/>
      <w:r>
        <w:rPr>
          <w:shd w:val="clear" w:color="auto" w:fill="FFFFFF"/>
        </w:rPr>
        <w:t>факте</w:t>
      </w:r>
      <w:proofErr w:type="gramEnd"/>
      <w:r>
        <w:rPr>
          <w:shd w:val="clear" w:color="auto" w:fill="FFFFFF"/>
        </w:rPr>
        <w:t xml:space="preserve">  о </w:t>
      </w:r>
      <w:r w:rsidR="00BD4AD6">
        <w:rPr>
          <w:shd w:val="clear" w:color="auto" w:fill="FFFFFF"/>
        </w:rPr>
        <w:t>возобновлении</w:t>
      </w:r>
      <w:r w:rsidR="004746A2">
        <w:rPr>
          <w:shd w:val="clear" w:color="auto" w:fill="FFFFFF"/>
        </w:rPr>
        <w:t xml:space="preserve"> эмиссии</w:t>
      </w:r>
      <w:r>
        <w:rPr>
          <w:shd w:val="clear" w:color="auto" w:fill="FFFFFF"/>
        </w:rPr>
        <w:t xml:space="preserve"> ценных бумаг</w:t>
      </w:r>
    </w:p>
    <w:p w:rsidR="00C93D83" w:rsidRDefault="00C93D83" w:rsidP="00414975">
      <w:pPr>
        <w:pStyle w:val="a3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14975" w:rsidRDefault="00414975" w:rsidP="00414975">
      <w:pPr>
        <w:pStyle w:val="a3"/>
        <w:ind w:left="1080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DE6BFA"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 w:rsidR="00DE6BF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</w:t>
      </w:r>
      <w:r w:rsidR="00DE6BFA" w:rsidRPr="00DE6BFA">
        <w:rPr>
          <w:rFonts w:ascii="Arial" w:hAnsi="Arial" w:cs="Arial"/>
          <w:color w:val="000000"/>
          <w:sz w:val="18"/>
          <w:szCs w:val="18"/>
          <w:shd w:val="clear" w:color="auto" w:fill="FFFFFF"/>
        </w:rPr>
        <w:t>yaltaintourist.ru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734545" w:rsidRDefault="00734545" w:rsidP="00414975">
      <w:pPr>
        <w:pStyle w:val="a3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AA4B9D" w:rsidRDefault="00414975" w:rsidP="00414975">
      <w:pPr>
        <w:pStyle w:val="a3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EE3EB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«</w:t>
      </w:r>
      <w:r w:rsidR="004746A2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О </w:t>
      </w:r>
      <w:r w:rsidR="00BD4AD6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возобновлении</w:t>
      </w:r>
      <w:r w:rsidR="004746A2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эмиссии</w:t>
      </w:r>
      <w:r w:rsidR="00AA4B9D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ценных бумаг</w:t>
      </w:r>
      <w:r w:rsidRPr="00EE3EB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»</w:t>
      </w:r>
      <w:r w:rsidRPr="00EE3EBB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EE3EBB">
        <w:rPr>
          <w:rFonts w:ascii="Arial" w:hAnsi="Arial" w:cs="Arial"/>
          <w:b/>
          <w:color w:val="000000"/>
          <w:sz w:val="18"/>
          <w:szCs w:val="18"/>
        </w:rPr>
        <w:br/>
      </w:r>
      <w:r w:rsidR="00EE3EBB">
        <w:rPr>
          <w:rFonts w:ascii="Arial" w:hAnsi="Arial" w:cs="Arial"/>
          <w:color w:val="000000"/>
          <w:sz w:val="18"/>
          <w:szCs w:val="18"/>
          <w:shd w:val="clear" w:color="auto" w:fill="FFFFFF"/>
        </w:rPr>
        <w:t>2.1</w:t>
      </w:r>
      <w:r w:rsidR="00AA4B9D">
        <w:rPr>
          <w:rFonts w:ascii="Arial" w:hAnsi="Arial" w:cs="Arial"/>
          <w:color w:val="000000"/>
          <w:sz w:val="18"/>
          <w:szCs w:val="18"/>
          <w:shd w:val="clear" w:color="auto" w:fill="FFFFFF"/>
        </w:rPr>
        <w:t>. Вид, категория (тип), серия и иные идентификационные признаки размещаемых ценных бумаг:  акции  обыкновенные именные  бездокументарные.</w:t>
      </w:r>
    </w:p>
    <w:p w:rsidR="00AA4B9D" w:rsidRDefault="00EE3EBB" w:rsidP="00414975">
      <w:pPr>
        <w:pStyle w:val="a3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2.2. </w:t>
      </w:r>
      <w:r w:rsidR="00AA4B9D">
        <w:rPr>
          <w:rFonts w:ascii="Arial" w:hAnsi="Arial" w:cs="Arial"/>
          <w:color w:val="000000"/>
          <w:sz w:val="18"/>
          <w:szCs w:val="18"/>
          <w:shd w:val="clear" w:color="auto" w:fill="FFFFFF"/>
        </w:rPr>
        <w:t>Срок погашения (для облигаций и опционов эмитента):  не указывается для данного вида ценных бумаг.</w:t>
      </w:r>
    </w:p>
    <w:p w:rsidR="00584F0A" w:rsidRDefault="00EE3EBB" w:rsidP="00584F0A">
      <w:pPr>
        <w:pStyle w:val="a3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2.3.</w:t>
      </w:r>
      <w:r w:rsidR="00AA4B9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Государственный регистрационный номер выпуска (дополнительного выпуска) ценных бумаг и дата государственной регистрации:  </w:t>
      </w:r>
      <w:r w:rsidR="00AE2818">
        <w:rPr>
          <w:rFonts w:ascii="Arial" w:hAnsi="Arial" w:cs="Arial"/>
          <w:color w:val="000000"/>
          <w:sz w:val="18"/>
          <w:szCs w:val="18"/>
          <w:shd w:val="clear" w:color="auto" w:fill="FFFFFF"/>
        </w:rPr>
        <w:t>1-01-50217-А-001</w:t>
      </w:r>
      <w:r w:rsidR="00AE2818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D</w:t>
      </w:r>
      <w:r w:rsidR="00C80ADD">
        <w:rPr>
          <w:rFonts w:ascii="Arial" w:hAnsi="Arial" w:cs="Arial"/>
          <w:color w:val="000000"/>
          <w:sz w:val="18"/>
          <w:szCs w:val="18"/>
          <w:shd w:val="clear" w:color="auto" w:fill="FFFFFF"/>
        </w:rPr>
        <w:t>,  27 июля 2015 года.</w:t>
      </w:r>
      <w:r w:rsidR="00584F0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2.4. </w:t>
      </w:r>
      <w:r w:rsidR="00584F0A">
        <w:rPr>
          <w:rFonts w:ascii="Arial" w:hAnsi="Arial" w:cs="Arial"/>
          <w:color w:val="000000"/>
          <w:sz w:val="18"/>
          <w:szCs w:val="18"/>
          <w:shd w:val="clear" w:color="auto" w:fill="FFFFFF"/>
        </w:rPr>
        <w:t>Наименование регистрирующего органа, осуществившего государственную регистрацию выпуска (дополнительного выпуска) ценных бумаг:  Отделение по Республике Крым Центрального Банка Российской Федерации.</w:t>
      </w:r>
    </w:p>
    <w:p w:rsidR="000E66A0" w:rsidRDefault="00EE3EBB" w:rsidP="000E66A0">
      <w:pPr>
        <w:pStyle w:val="a3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2.5. </w:t>
      </w:r>
      <w:r w:rsidR="00584F0A">
        <w:rPr>
          <w:rFonts w:ascii="Arial" w:hAnsi="Arial" w:cs="Arial"/>
          <w:color w:val="000000"/>
          <w:sz w:val="18"/>
          <w:szCs w:val="18"/>
          <w:shd w:val="clear" w:color="auto" w:fill="FFFFFF"/>
        </w:rPr>
        <w:t>Количество размещаемых ценных бумаг и номинальная стоимость каждой размещаемой ценной бумаги: 100 000 000 (Сто миллионов) штук  номинальной стоимостью 0,76 руб.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2.6.</w:t>
      </w:r>
      <w:r w:rsidR="00584F0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Способ размещения ценных бумаг: открытая подписка</w:t>
      </w:r>
      <w:r w:rsidR="00C80ADD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 w:rsidR="00584F0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FD2AB5" w:rsidRDefault="00C93D83" w:rsidP="00FD2AB5">
      <w:pPr>
        <w:pStyle w:val="a3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2.7. </w:t>
      </w:r>
      <w:r w:rsidR="004746A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Срок размещения ценных бумаг или порядок его определения: </w:t>
      </w:r>
    </w:p>
    <w:p w:rsidR="00FD2AB5" w:rsidRPr="00F90820" w:rsidRDefault="00FD2AB5" w:rsidP="00FD2AB5">
      <w:pPr>
        <w:pStyle w:val="a3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F90820">
        <w:rPr>
          <w:rFonts w:ascii="Arial" w:hAnsi="Arial" w:cs="Arial"/>
          <w:bCs/>
          <w:iCs/>
          <w:sz w:val="18"/>
          <w:szCs w:val="18"/>
        </w:rPr>
        <w:t>Дата начала размещения ценных бумаг:  день, следующий за датой уведомления лиц, имеющих преимущественное право приобретения дополнительно размещаемых ценных бумаг, о возможности осуществления ими такого права, но не ранее чем через две недели после опубликования сообщения о государственной регистрации дополнительного выпуска ценных бумаг в ленте новостей и на странице в сети Интернет информационного агентства  «Интерфакс»</w:t>
      </w:r>
      <w:r w:rsidRPr="00F90820">
        <w:rPr>
          <w:rFonts w:ascii="Arial" w:hAnsi="Arial" w:cs="Arial"/>
          <w:sz w:val="18"/>
          <w:szCs w:val="18"/>
        </w:rPr>
        <w:t xml:space="preserve"> по адресу: </w:t>
      </w:r>
      <w:proofErr w:type="gramEnd"/>
    </w:p>
    <w:p w:rsidR="00FD2AB5" w:rsidRPr="00FD2AB5" w:rsidRDefault="00BD4AD6" w:rsidP="00FD2AB5">
      <w:pPr>
        <w:pStyle w:val="a3"/>
        <w:ind w:left="1080"/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</w:pPr>
      <w:hyperlink r:id="rId6" w:history="1">
        <w:r w:rsidR="00FD2AB5" w:rsidRPr="00FD2AB5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u w:val="none"/>
          </w:rPr>
          <w:t>http://www.e-disclosure.ru/portal/company.aspx?id=34948</w:t>
        </w:r>
      </w:hyperlink>
      <w:r w:rsidR="00FD2AB5" w:rsidRPr="00FD2AB5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 xml:space="preserve">  </w:t>
      </w:r>
    </w:p>
    <w:p w:rsidR="0039343A" w:rsidRDefault="00FD2AB5" w:rsidP="00FD2AB5">
      <w:pPr>
        <w:pStyle w:val="a3"/>
        <w:ind w:left="1080"/>
        <w:rPr>
          <w:rFonts w:ascii="Arial" w:hAnsi="Arial" w:cs="Arial"/>
          <w:bCs/>
          <w:iCs/>
          <w:sz w:val="18"/>
          <w:szCs w:val="18"/>
        </w:rPr>
      </w:pPr>
      <w:r w:rsidRPr="00F9082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Д</w:t>
      </w:r>
      <w:r w:rsidRPr="00F90820">
        <w:rPr>
          <w:rFonts w:ascii="Arial" w:hAnsi="Arial" w:cs="Arial"/>
          <w:bCs/>
          <w:iCs/>
          <w:sz w:val="18"/>
          <w:szCs w:val="18"/>
        </w:rPr>
        <w:t xml:space="preserve">атой  окончания размещения ценных бумаг является наиболее ранняя из следующих дат: </w:t>
      </w:r>
    </w:p>
    <w:p w:rsidR="00FD2AB5" w:rsidRPr="00F90820" w:rsidRDefault="00FD2AB5" w:rsidP="00FD2AB5">
      <w:pPr>
        <w:pStyle w:val="a3"/>
        <w:ind w:left="1080"/>
        <w:rPr>
          <w:rFonts w:ascii="Arial" w:hAnsi="Arial" w:cs="Arial"/>
          <w:bCs/>
          <w:iCs/>
          <w:sz w:val="18"/>
          <w:szCs w:val="18"/>
        </w:rPr>
      </w:pPr>
      <w:r w:rsidRPr="00F90820">
        <w:rPr>
          <w:rFonts w:ascii="Arial" w:hAnsi="Arial" w:cs="Arial"/>
          <w:bCs/>
          <w:iCs/>
          <w:sz w:val="18"/>
          <w:szCs w:val="18"/>
        </w:rPr>
        <w:t xml:space="preserve">-  30 (тридцатый) календарный день со следующего дня после раскрытия в соответствии с настоящим решением о дополнительном выпуске ценных бумаг информации об итогах осуществления преимущественного права приобретения дополнительных акций акционерами, имеющими преимущественное право приобретения дополнительных акций; </w:t>
      </w:r>
    </w:p>
    <w:p w:rsidR="00FD2AB5" w:rsidRDefault="00FD2AB5" w:rsidP="00FD2AB5">
      <w:pPr>
        <w:pStyle w:val="a3"/>
        <w:ind w:left="1080"/>
        <w:rPr>
          <w:rFonts w:ascii="Arial" w:hAnsi="Arial" w:cs="Arial"/>
          <w:bCs/>
          <w:iCs/>
          <w:sz w:val="18"/>
          <w:szCs w:val="18"/>
        </w:rPr>
      </w:pPr>
      <w:r w:rsidRPr="00F90820">
        <w:rPr>
          <w:rFonts w:ascii="Arial" w:hAnsi="Arial" w:cs="Arial"/>
          <w:bCs/>
          <w:iCs/>
          <w:sz w:val="18"/>
          <w:szCs w:val="18"/>
        </w:rPr>
        <w:t xml:space="preserve">- дата размещения последней  ценной бумаги дополнительного выпуска, но не позднее одного года </w:t>
      </w:r>
      <w:proofErr w:type="gramStart"/>
      <w:r w:rsidRPr="00F90820">
        <w:rPr>
          <w:rFonts w:ascii="Arial" w:hAnsi="Arial" w:cs="Arial"/>
          <w:bCs/>
          <w:iCs/>
          <w:sz w:val="18"/>
          <w:szCs w:val="18"/>
        </w:rPr>
        <w:t>с даты</w:t>
      </w:r>
      <w:proofErr w:type="gramEnd"/>
      <w:r w:rsidRPr="00F90820">
        <w:rPr>
          <w:rFonts w:ascii="Arial" w:hAnsi="Arial" w:cs="Arial"/>
          <w:bCs/>
          <w:iCs/>
          <w:sz w:val="18"/>
          <w:szCs w:val="18"/>
        </w:rPr>
        <w:t xml:space="preserve"> государственной регистрации  дополнительного выпуска ценных бумаг.</w:t>
      </w:r>
    </w:p>
    <w:p w:rsidR="0039343A" w:rsidRDefault="00EE3EBB" w:rsidP="00414975">
      <w:pPr>
        <w:pStyle w:val="a3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r w:rsidR="00C93D83">
        <w:rPr>
          <w:rFonts w:ascii="Arial" w:hAnsi="Arial" w:cs="Arial"/>
          <w:color w:val="000000"/>
          <w:sz w:val="18"/>
          <w:szCs w:val="18"/>
          <w:shd w:val="clear" w:color="auto" w:fill="FFFFFF"/>
        </w:rPr>
        <w:t>8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 w:rsidR="000E66A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584F0A">
        <w:rPr>
          <w:rFonts w:ascii="Arial" w:hAnsi="Arial" w:cs="Arial"/>
          <w:color w:val="000000"/>
          <w:sz w:val="18"/>
          <w:szCs w:val="18"/>
          <w:shd w:val="clear" w:color="auto" w:fill="FFFFFF"/>
        </w:rPr>
        <w:t>Цена размещения ценных бумаг: 3 руб. 20 коп.</w:t>
      </w:r>
    </w:p>
    <w:p w:rsidR="00734545" w:rsidRDefault="0039343A" w:rsidP="00734545">
      <w:pPr>
        <w:pStyle w:val="a3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2.9. Форма </w:t>
      </w:r>
      <w:r w:rsidR="0073454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оплаты размещаемых ценных бумаг: </w:t>
      </w:r>
    </w:p>
    <w:p w:rsidR="00734545" w:rsidRPr="00734545" w:rsidRDefault="00734545" w:rsidP="00734545">
      <w:pPr>
        <w:pStyle w:val="a3"/>
        <w:ind w:left="1080"/>
        <w:rPr>
          <w:rFonts w:ascii="Arial" w:hAnsi="Arial" w:cs="Arial"/>
          <w:bCs/>
          <w:iCs/>
          <w:sz w:val="18"/>
          <w:szCs w:val="18"/>
        </w:rPr>
      </w:pPr>
      <w:r w:rsidRPr="00734545">
        <w:rPr>
          <w:rFonts w:ascii="Arial" w:hAnsi="Arial" w:cs="Arial"/>
          <w:bCs/>
          <w:iCs/>
          <w:sz w:val="18"/>
          <w:szCs w:val="18"/>
        </w:rPr>
        <w:t>Оплата акций приобретателями/заявителями  осуществляется денежными средствами в безналичном порядке в валюте Российской Федерации.</w:t>
      </w:r>
    </w:p>
    <w:p w:rsidR="00734545" w:rsidRPr="00734545" w:rsidRDefault="00734545" w:rsidP="00734545">
      <w:pPr>
        <w:pStyle w:val="a3"/>
        <w:ind w:left="1080"/>
        <w:rPr>
          <w:rFonts w:ascii="Arial" w:hAnsi="Arial" w:cs="Arial"/>
          <w:bCs/>
          <w:iCs/>
          <w:sz w:val="18"/>
          <w:szCs w:val="18"/>
        </w:rPr>
      </w:pPr>
      <w:r w:rsidRPr="00734545">
        <w:rPr>
          <w:rFonts w:ascii="Arial" w:hAnsi="Arial" w:cs="Arial"/>
          <w:bCs/>
          <w:iCs/>
          <w:sz w:val="18"/>
          <w:szCs w:val="18"/>
        </w:rPr>
        <w:t>Наличная форма оплаты не предусмотрена.</w:t>
      </w:r>
    </w:p>
    <w:p w:rsidR="00734545" w:rsidRPr="00734545" w:rsidRDefault="00734545" w:rsidP="00734545">
      <w:pPr>
        <w:pStyle w:val="a3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spellStart"/>
      <w:r w:rsidRPr="00734545">
        <w:rPr>
          <w:rFonts w:ascii="Arial" w:hAnsi="Arial" w:cs="Arial"/>
          <w:bCs/>
          <w:iCs/>
          <w:sz w:val="18"/>
          <w:szCs w:val="18"/>
        </w:rPr>
        <w:t>Неденежная</w:t>
      </w:r>
      <w:proofErr w:type="spellEnd"/>
      <w:r w:rsidRPr="00734545">
        <w:rPr>
          <w:rFonts w:ascii="Arial" w:hAnsi="Arial" w:cs="Arial"/>
          <w:bCs/>
          <w:iCs/>
          <w:sz w:val="18"/>
          <w:szCs w:val="18"/>
        </w:rPr>
        <w:t xml:space="preserve"> форма оплаты не предусмотрена.</w:t>
      </w:r>
    </w:p>
    <w:p w:rsidR="00734545" w:rsidRDefault="00734545" w:rsidP="00414975">
      <w:pPr>
        <w:pStyle w:val="a3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34545">
        <w:rPr>
          <w:rFonts w:ascii="Arial" w:hAnsi="Arial" w:cs="Arial"/>
          <w:bCs/>
          <w:iCs/>
          <w:sz w:val="18"/>
          <w:szCs w:val="18"/>
        </w:rPr>
        <w:t>Возможность рассрочки оплаты не предусмотрена</w:t>
      </w:r>
      <w:r w:rsidR="00EE3EBB" w:rsidRPr="00734545">
        <w:rPr>
          <w:rFonts w:ascii="Arial" w:hAnsi="Arial" w:cs="Arial"/>
          <w:color w:val="000000"/>
          <w:sz w:val="18"/>
          <w:szCs w:val="18"/>
        </w:rPr>
        <w:br/>
      </w:r>
      <w:r w:rsidR="00C80ADD">
        <w:rPr>
          <w:rFonts w:ascii="Arial" w:hAnsi="Arial" w:cs="Arial"/>
          <w:color w:val="000000"/>
          <w:sz w:val="18"/>
          <w:szCs w:val="18"/>
          <w:shd w:val="clear" w:color="auto" w:fill="FFFFFF"/>
        </w:rPr>
        <w:t>2.1</w:t>
      </w:r>
      <w:r w:rsidR="00C93D83">
        <w:rPr>
          <w:rFonts w:ascii="Arial" w:hAnsi="Arial" w:cs="Arial"/>
          <w:color w:val="000000"/>
          <w:sz w:val="18"/>
          <w:szCs w:val="18"/>
          <w:shd w:val="clear" w:color="auto" w:fill="FFFFFF"/>
        </w:rPr>
        <w:t>0</w:t>
      </w:r>
      <w:r w:rsidR="00C80ADD">
        <w:rPr>
          <w:rFonts w:ascii="Arial" w:hAnsi="Arial" w:cs="Arial"/>
          <w:color w:val="000000"/>
          <w:sz w:val="18"/>
          <w:szCs w:val="18"/>
          <w:shd w:val="clear" w:color="auto" w:fill="FFFFFF"/>
        </w:rPr>
        <w:t>. Дата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 w:rsidR="00C80AD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 которой приостановлена эмиссия ценных бумаг: </w:t>
      </w:r>
      <w:r w:rsidR="00C80AD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26 октября 2015 г.</w:t>
      </w:r>
    </w:p>
    <w:p w:rsidR="00734545" w:rsidRDefault="00734545" w:rsidP="00414975">
      <w:pPr>
        <w:pStyle w:val="a3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iCs/>
          <w:sz w:val="18"/>
          <w:szCs w:val="18"/>
        </w:rPr>
        <w:t>2</w:t>
      </w:r>
      <w:r w:rsidRPr="00734545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11. Наименование регистрирующего органа, принявшего решение о приостановлении эмиссии ценных бумаг:</w:t>
      </w:r>
      <w:r w:rsidRPr="0073454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Отделение по Республике Крым Центрального Банка Российской Федерации.</w:t>
      </w:r>
    </w:p>
    <w:p w:rsidR="004A1277" w:rsidRDefault="00734545" w:rsidP="00414975">
      <w:pPr>
        <w:pStyle w:val="a3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iCs/>
          <w:sz w:val="18"/>
          <w:szCs w:val="18"/>
        </w:rPr>
        <w:t>2</w:t>
      </w:r>
      <w:r w:rsidRPr="00734545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12.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Основания приостановления эмиссии ценных бумаг: </w:t>
      </w:r>
      <w:r w:rsidR="004A1277">
        <w:rPr>
          <w:rFonts w:ascii="Arial" w:hAnsi="Arial" w:cs="Arial"/>
          <w:color w:val="000000"/>
          <w:sz w:val="18"/>
          <w:szCs w:val="18"/>
          <w:shd w:val="clear" w:color="auto" w:fill="FFFFFF"/>
        </w:rPr>
        <w:t>установление признаков несоответствия состава сведений, содержащихся в документах, представленных в Отделение по Республике Крым Центрального Банка Российской Федерации для государственной регистрации отчета об итогах выпуска ценных бумаг требованиям «Положения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</w:t>
      </w:r>
      <w:proofErr w:type="gramEnd"/>
      <w:r w:rsidR="004A127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регистрации проспектов ценных бумаг», утвержденным Центральным банком Российской Федерации от 11.08.2014 г. № 428-П.</w:t>
      </w:r>
      <w:r w:rsidR="00BD4AD6"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  <w:t>2.13. Дата, с которой эмиссия ценных бумаг возобновляется: 30 октября 2015 г.</w:t>
      </w:r>
    </w:p>
    <w:p w:rsidR="00BD4AD6" w:rsidRDefault="00BD4AD6" w:rsidP="00414975">
      <w:pPr>
        <w:pStyle w:val="a3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iCs/>
          <w:sz w:val="18"/>
          <w:szCs w:val="18"/>
        </w:rPr>
        <w:lastRenderedPageBreak/>
        <w:t>2</w:t>
      </w:r>
      <w:r w:rsidRPr="00BD4AD6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14.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Наименование регистрирующего органа, принявшего решение о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возобновлении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эмиссии ценных бумаг:</w:t>
      </w:r>
      <w:r w:rsidRPr="0073454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Отделение по Республике Крым Центрального Банка Российской Федерации.</w:t>
      </w:r>
    </w:p>
    <w:p w:rsidR="00BD4AD6" w:rsidRDefault="00BD4AD6" w:rsidP="00414975">
      <w:pPr>
        <w:pStyle w:val="a3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iCs/>
          <w:sz w:val="18"/>
          <w:szCs w:val="18"/>
        </w:rPr>
        <w:t>2</w:t>
      </w:r>
      <w:r w:rsidRPr="00BD4AD6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15. Основание возобновления эмиссии ценных бумаг: заключение о результатах экспертизы эмиссионных ценных бумаг.</w:t>
      </w:r>
    </w:p>
    <w:p w:rsidR="004A1277" w:rsidRDefault="004A1277" w:rsidP="00414975">
      <w:pPr>
        <w:pStyle w:val="a3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iCs/>
          <w:sz w:val="18"/>
          <w:szCs w:val="18"/>
        </w:rPr>
        <w:t>2</w:t>
      </w:r>
      <w:r w:rsidRPr="004A1277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</w:t>
      </w:r>
      <w:r w:rsidR="00BD4AD6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Дата получения эмитентом письменного уведомления регистрирующего органа о </w:t>
      </w:r>
      <w:r w:rsidR="00BD4AD6">
        <w:rPr>
          <w:rFonts w:ascii="Arial" w:hAnsi="Arial" w:cs="Arial"/>
          <w:color w:val="000000"/>
          <w:sz w:val="18"/>
          <w:szCs w:val="18"/>
          <w:shd w:val="clear" w:color="auto" w:fill="FFFFFF"/>
        </w:rPr>
        <w:t>возобновлении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эмиссии ценных бумаг: </w:t>
      </w:r>
      <w:r w:rsidR="00BD4AD6">
        <w:rPr>
          <w:rFonts w:ascii="Arial" w:hAnsi="Arial" w:cs="Arial"/>
          <w:color w:val="000000"/>
          <w:sz w:val="18"/>
          <w:szCs w:val="18"/>
          <w:shd w:val="clear" w:color="auto" w:fill="FFFFFF"/>
        </w:rPr>
        <w:t>02 ноября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2015 г.</w:t>
      </w:r>
    </w:p>
    <w:p w:rsidR="00C80ADD" w:rsidRDefault="004A1277" w:rsidP="00414975">
      <w:pPr>
        <w:pStyle w:val="a3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iCs/>
          <w:sz w:val="18"/>
          <w:szCs w:val="18"/>
        </w:rPr>
        <w:t>2</w:t>
      </w:r>
      <w:r w:rsidRPr="004A1277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</w:t>
      </w:r>
      <w:r w:rsidR="00BD4AD6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Ограничения, связанные с приостановлением эмиссии ценных бумаг эмитента: </w:t>
      </w:r>
      <w:r w:rsidR="009F45F5">
        <w:rPr>
          <w:rFonts w:ascii="Arial" w:hAnsi="Arial" w:cs="Arial"/>
          <w:color w:val="000000"/>
          <w:sz w:val="18"/>
          <w:szCs w:val="18"/>
          <w:shd w:val="clear" w:color="auto" w:fill="FFFFFF"/>
        </w:rPr>
        <w:t>отсутствуют.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</w:t>
      </w:r>
      <w:r w:rsidR="00C80AD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734545" w:rsidRDefault="00734545" w:rsidP="00414975">
      <w:pPr>
        <w:pStyle w:val="a3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64569" w:rsidRPr="005F6594" w:rsidRDefault="00414975" w:rsidP="00414975">
      <w:pPr>
        <w:pStyle w:val="a3"/>
        <w:ind w:left="1080"/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__________________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505BE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</w:t>
      </w:r>
      <w:r w:rsidR="00BD4AD6">
        <w:rPr>
          <w:rFonts w:ascii="Arial" w:hAnsi="Arial" w:cs="Arial"/>
          <w:color w:val="000000"/>
          <w:sz w:val="18"/>
          <w:szCs w:val="18"/>
          <w:shd w:val="clear" w:color="auto" w:fill="FFFFFF"/>
        </w:rPr>
        <w:t>03 ноября</w:t>
      </w:r>
      <w:bookmarkStart w:id="0" w:name="_GoBack"/>
      <w:bookmarkEnd w:id="0"/>
      <w:r w:rsidR="00C80AD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164569" w:rsidRPr="005F6594" w:rsidSect="00EC54F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E620C"/>
    <w:multiLevelType w:val="multilevel"/>
    <w:tmpl w:val="6652B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775F2F"/>
    <w:multiLevelType w:val="multilevel"/>
    <w:tmpl w:val="AACE24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492728D9"/>
    <w:multiLevelType w:val="hybridMultilevel"/>
    <w:tmpl w:val="C55CEBDA"/>
    <w:lvl w:ilvl="0" w:tplc="C2E088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A05C9A"/>
    <w:multiLevelType w:val="hybridMultilevel"/>
    <w:tmpl w:val="2BE65AE0"/>
    <w:lvl w:ilvl="0" w:tplc="0F30E7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D7"/>
    <w:rsid w:val="00002B89"/>
    <w:rsid w:val="000A73F7"/>
    <w:rsid w:val="000E66A0"/>
    <w:rsid w:val="00164569"/>
    <w:rsid w:val="00223FDD"/>
    <w:rsid w:val="002F0C6A"/>
    <w:rsid w:val="002F5901"/>
    <w:rsid w:val="0031350F"/>
    <w:rsid w:val="003566EB"/>
    <w:rsid w:val="00371005"/>
    <w:rsid w:val="0039343A"/>
    <w:rsid w:val="003A3E76"/>
    <w:rsid w:val="00414975"/>
    <w:rsid w:val="004153E2"/>
    <w:rsid w:val="00466702"/>
    <w:rsid w:val="004746A2"/>
    <w:rsid w:val="004A1277"/>
    <w:rsid w:val="004D0452"/>
    <w:rsid w:val="00505BEA"/>
    <w:rsid w:val="00506D3A"/>
    <w:rsid w:val="0052580D"/>
    <w:rsid w:val="00584F0A"/>
    <w:rsid w:val="005F6594"/>
    <w:rsid w:val="0063707D"/>
    <w:rsid w:val="00653AB9"/>
    <w:rsid w:val="00681154"/>
    <w:rsid w:val="006B481B"/>
    <w:rsid w:val="00734545"/>
    <w:rsid w:val="00795846"/>
    <w:rsid w:val="007C6518"/>
    <w:rsid w:val="008232C8"/>
    <w:rsid w:val="00884772"/>
    <w:rsid w:val="008E3DEF"/>
    <w:rsid w:val="00902BB0"/>
    <w:rsid w:val="00926FEF"/>
    <w:rsid w:val="009F45F5"/>
    <w:rsid w:val="00A13E35"/>
    <w:rsid w:val="00A40FF5"/>
    <w:rsid w:val="00AA4B9D"/>
    <w:rsid w:val="00AC1599"/>
    <w:rsid w:val="00AE2818"/>
    <w:rsid w:val="00B41948"/>
    <w:rsid w:val="00B74A85"/>
    <w:rsid w:val="00BA1AA0"/>
    <w:rsid w:val="00BD4AD6"/>
    <w:rsid w:val="00C80ADD"/>
    <w:rsid w:val="00C93D83"/>
    <w:rsid w:val="00CB6AA8"/>
    <w:rsid w:val="00D43019"/>
    <w:rsid w:val="00D6118B"/>
    <w:rsid w:val="00DE6BFA"/>
    <w:rsid w:val="00E2435B"/>
    <w:rsid w:val="00E62CD7"/>
    <w:rsid w:val="00E639DF"/>
    <w:rsid w:val="00EC54F6"/>
    <w:rsid w:val="00EE3EBB"/>
    <w:rsid w:val="00F20F51"/>
    <w:rsid w:val="00FA1600"/>
    <w:rsid w:val="00FA76AE"/>
    <w:rsid w:val="00FD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06D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506D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506D3A"/>
  </w:style>
  <w:style w:type="paragraph" w:styleId="a5">
    <w:name w:val="No Spacing"/>
    <w:uiPriority w:val="1"/>
    <w:qFormat/>
    <w:rsid w:val="000E66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06D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506D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506D3A"/>
  </w:style>
  <w:style w:type="paragraph" w:styleId="a5">
    <w:name w:val="No Spacing"/>
    <w:uiPriority w:val="1"/>
    <w:qFormat/>
    <w:rsid w:val="000E66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349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3</cp:revision>
  <dcterms:created xsi:type="dcterms:W3CDTF">2015-11-03T07:53:00Z</dcterms:created>
  <dcterms:modified xsi:type="dcterms:W3CDTF">2015-11-03T08:11:00Z</dcterms:modified>
</cp:coreProperties>
</file>